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custom-properties" Target="docProps/custom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ps="http://schemas.microsoft.com/office/word/2010/wordprocessingShape" xmlns:wne="http://schemas.microsoft.com/office/word/2006/wordml" xmlns:wpg="http://schemas.microsoft.com/office/word/2010/wordprocessingGroup" xmlns:w15="http://schemas.microsoft.com/office/word/2012/wordml" xmlns:wpi="http://schemas.microsoft.com/office/word/2010/wordprocessingInk" xmlns:w10="urn:schemas-microsoft-com:office:word" xmlns:w14="http://schemas.microsoft.com/office/word/2010/wordml" xmlns:wp="http://schemas.openxmlformats.org/drawingml/2006/wordprocessingDrawing" xmlns:wp14="http://schemas.microsoft.com/office/word/2010/wordprocessingDrawing" xmlns:v="urn:schemas-microsoft-com:vml" xmlns:r="http://schemas.openxmlformats.org/officeDocument/2006/relationships" xmlns:m="http://schemas.openxmlformats.org/officeDocument/2006/math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15 wp14">
  <w:body>
    <w:p>
      <w:pPr>
        <w:adjustRightInd w:val="0"/>
        <w:snapToGrid w:val="0"/>
        <w:jc w:val="center"/>
        <w:spacing w:afterAutospacing="false" w:beforeAutospacing="false" w:line="560" w:lineRule="exact"/>
        <w:ind w:hanging="2168" w:hangingChars="600" w:left="2168"/>
        <w:rPr>
          <w:b w:val="1"/>
          <w:sz w:val="36"/>
          <w:rFonts w:ascii="宋体" w:hAnsi="宋体" w:eastAsia="宋体"/>
        </w:rPr>
      </w:pPr>
      <w:bookmarkStart w:id="0" w:name="文件标题"/>
      <w:r>
        <w:rPr>
          <w:b w:val="1"/>
          <w:sz w:val="36"/>
          <w:rFonts w:ascii="宋体" w:hAnsi="宋体" w:eastAsia="宋体" w:hint="eastAsia"/>
        </w:rPr>
        <w:t>合肥学院能源材料与化工学院第三</w:t>
      </w:r>
      <w:r>
        <w:rPr>
          <w:b w:val="1"/>
          <w:sz w:val="36"/>
          <w:rFonts w:ascii="宋体" w:hAnsi="宋体" w:eastAsia="宋体" w:hint="eastAsia"/>
        </w:rPr>
        <w:t>届学生委员会</w:t>
      </w:r>
    </w:p>
    <w:p>
      <w:pPr>
        <w:adjustRightInd w:val="0"/>
        <w:snapToGrid w:val="0"/>
        <w:jc w:val="center"/>
        <w:spacing w:afterAutospacing="false" w:beforeAutospacing="false" w:line="560" w:lineRule="exact"/>
        <w:ind w:hanging="2168" w:hangingChars="600" w:left="2168"/>
        <w:rPr>
          <w:sz w:val="28"/>
          <w:szCs w:val="28"/>
          <w:rFonts w:ascii="仿宋_GB2312" w:hAnsi="仿宋_GB2312" w:cs="仿宋_GB2312"/>
        </w:rPr>
      </w:pPr>
      <w:bookmarkEnd w:id="0"/>
      <w:r>
        <w:rPr>
          <w:b w:val="1"/>
          <w:sz w:val="36"/>
          <w:rFonts w:ascii="宋体" w:hAnsi="宋体" w:eastAsia="宋体" w:hint="eastAsia"/>
        </w:rPr>
        <w:t>委员候选人</w:t>
      </w:r>
      <w:r>
        <w:rPr>
          <w:b w:val="1"/>
          <w:sz w:val="36"/>
          <w:rFonts w:ascii="宋体" w:hAnsi="宋体" w:eastAsia="宋体" w:hint="eastAsia"/>
        </w:rPr>
        <w:t>产生办法</w:t>
      </w:r>
    </w:p>
    <w:p>
      <w:pPr>
        <w:spacing w:afterAutospacing="false" w:before="156" w:beforeLines="50" w:beforeAutospacing="false" w:line="600" w:lineRule="exact"/>
        <w:ind w:firstLine="560" w:firstLineChars="200"/>
        <w:rPr>
          <w:sz w:val="28"/>
          <w:szCs w:val="28"/>
          <w:rFonts w:ascii="仿宋_GB2312" w:hAnsi="仿宋"/>
        </w:rPr>
      </w:pPr>
      <w:r>
        <w:rPr>
          <w:sz w:val="28"/>
          <w:szCs w:val="28"/>
          <w:rFonts w:ascii="仿宋_GB2312" w:hAnsi="仿宋" w:hint="eastAsia"/>
        </w:rPr>
        <w:t>根据《中华全国学生联合会章程》、《合肥学院学生会章程》及《能源材料与化工学院学生会章程》的有关规定，结合我院实际，经合肥学院能源材料与化工学院第</w:t>
      </w:r>
      <w:r>
        <w:rPr>
          <w:sz w:val="28"/>
          <w:lang w:val="en-US" w:eastAsia="zh-CN"/>
          <w:szCs w:val="28"/>
          <w:rFonts w:ascii="仿宋_GB2312" w:hAnsi="仿宋" w:hint="eastAsia"/>
        </w:rPr>
        <w:t>三</w:t>
      </w:r>
      <w:r>
        <w:rPr>
          <w:sz w:val="28"/>
          <w:szCs w:val="28"/>
          <w:rFonts w:ascii="仿宋_GB2312" w:hAnsi="仿宋" w:hint="eastAsia"/>
        </w:rPr>
        <w:t>次学生代表大会筹备工作委员会（以下简称“筹委会”）讨论，确定</w:t>
      </w:r>
      <w:r>
        <w:rPr>
          <w:sz w:val="28"/>
          <w:szCs w:val="28"/>
          <w:rFonts w:ascii="仿宋_GB2312" w:hAnsi="仿宋_GB2312" w:cs="仿宋_GB2312" w:hint="eastAsia"/>
        </w:rPr>
        <w:t>合肥学院能源材料与化工学院第三</w:t>
      </w:r>
      <w:r>
        <w:rPr>
          <w:sz w:val="28"/>
          <w:szCs w:val="28"/>
          <w:rFonts w:ascii="仿宋_GB2312" w:hAnsi="仿宋_GB2312" w:cs="仿宋_GB2312" w:hint="eastAsia"/>
        </w:rPr>
        <w:t>届学生委员会（以下简称“学委会”）委员</w:t>
      </w:r>
      <w:r>
        <w:rPr>
          <w:sz w:val="28"/>
          <w:szCs w:val="28"/>
          <w:rFonts w:ascii="仿宋_GB2312" w:hAnsi="仿宋" w:hint="eastAsia"/>
        </w:rPr>
        <w:t>候选人 12 人，按照20%的差额比例选举产生学委委员 10 人。</w:t>
      </w:r>
    </w:p>
    <w:p>
      <w:pPr>
        <w:snapToGrid w:val="0"/>
        <w:spacing w:afterAutospacing="false" w:beforeAutospacing="false" w:line="600" w:lineRule="exact"/>
        <w:ind w:firstLine="562" w:firstLineChars="200"/>
        <w:rPr>
          <w:b w:val="1"/>
          <w:sz w:val="28"/>
          <w:bCs/>
          <w:szCs w:val="28"/>
          <w:rFonts w:ascii="仿宋_GB2312" w:hAnsi="仿宋"/>
        </w:rPr>
      </w:pPr>
      <w:r>
        <w:rPr>
          <w:b w:val="1"/>
          <w:sz w:val="28"/>
          <w:bCs/>
          <w:szCs w:val="28"/>
          <w:rFonts w:ascii="仿宋_GB2312" w:hAnsi="仿宋" w:hint="eastAsia"/>
        </w:rPr>
        <w:t>一、学生委员会委员候选人应具备的条件</w:t>
      </w:r>
    </w:p>
    <w:p>
      <w:pPr>
        <w:spacing w:afterAutospacing="false" w:beforeAutospacing="false" w:line="600" w:lineRule="exact"/>
        <w:ind w:firstLine="560" w:firstLineChars="200"/>
        <w:rPr>
          <w:sz w:val="28"/>
          <w:szCs w:val="28"/>
          <w:rFonts w:ascii="仿宋_GB2312" w:hAnsi="宋体"/>
        </w:rPr>
      </w:pPr>
      <w:r>
        <w:rPr>
          <w:sz w:val="28"/>
          <w:szCs w:val="28"/>
          <w:rFonts w:ascii="仿宋_GB2312" w:hAnsi="仿宋" w:hint="eastAsia"/>
        </w:rPr>
        <w:t>1.</w:t>
      </w:r>
      <w:r>
        <w:rPr>
          <w:sz w:val="28"/>
          <w:szCs w:val="28"/>
          <w:rFonts w:ascii="仿宋_GB2312" w:hAnsi="宋体" w:hint="eastAsia"/>
        </w:rPr>
        <w:t>理想信念坚定。认真学习贯彻习近平新时代中国特色社会主义思想，自觉增强“四个意识”、坚定“四个自信”、做到“两个维护”。有共产主义远大理想和中国特色社会主义共同理想，热爱中国共产党，热爱社会主义祖国。</w:t>
      </w:r>
    </w:p>
    <w:p>
      <w:pPr>
        <w:spacing w:afterAutospacing="false" w:beforeAutospacing="false" w:line="600" w:lineRule="exact"/>
        <w:ind w:firstLine="560" w:firstLineChars="200"/>
        <w:rPr>
          <w:sz w:val="28"/>
          <w:szCs w:val="28"/>
          <w:rFonts w:ascii="仿宋_GB2312" w:hAnsi="宋体"/>
        </w:rPr>
      </w:pPr>
      <w:r>
        <w:rPr>
          <w:sz w:val="28"/>
          <w:szCs w:val="28"/>
          <w:rFonts w:ascii="仿宋_GB2312" w:hAnsi="仿宋" w:hint="eastAsia"/>
        </w:rPr>
        <w:t>2.</w:t>
      </w:r>
      <w:r>
        <w:rPr>
          <w:sz w:val="28"/>
          <w:szCs w:val="28"/>
          <w:rFonts w:ascii="仿宋_GB2312" w:hAnsi="宋体" w:hint="eastAsia"/>
        </w:rPr>
        <w:t>遵守国家的各项法律法规，遵守学校各项规章制度，遵守《合肥学院学生会章程》、《能源材料与化工学院学生会章程》。未受任何校纪处分，具有选举权和被选举权。</w:t>
      </w:r>
    </w:p>
    <w:p>
      <w:pPr>
        <w:spacing w:afterAutospacing="false" w:beforeAutospacing="false" w:line="600" w:lineRule="exact"/>
        <w:ind w:firstLine="560" w:firstLineChars="200"/>
        <w:rPr>
          <w:sz w:val="28"/>
          <w:szCs w:val="28"/>
          <w:rFonts w:ascii="仿宋_GB2312" w:hAnsi="仿宋"/>
        </w:rPr>
      </w:pPr>
      <w:r>
        <w:rPr>
          <w:sz w:val="28"/>
          <w:szCs w:val="28"/>
          <w:rFonts w:ascii="仿宋_GB2312" w:hAnsi="仿宋" w:hint="eastAsia"/>
        </w:rPr>
        <w:t>3.积极投身中国梦的伟大实践、</w:t>
      </w:r>
      <w:r>
        <w:rPr>
          <w:sz w:val="28"/>
          <w:szCs w:val="28"/>
          <w:rFonts w:ascii="仿宋_GB2312" w:hAnsi="宋体" w:hint="eastAsia"/>
        </w:rPr>
        <w:t>新冠疫情防控阻击战中，在志愿服务、组织宣传等工作中发挥积极作用，表现突出。</w:t>
      </w:r>
      <w:r>
        <w:rPr>
          <w:sz w:val="28"/>
          <w:szCs w:val="28"/>
          <w:rFonts w:ascii="仿宋_GB2312" w:hAnsi="仿宋" w:hint="eastAsia"/>
        </w:rPr>
        <w:t>完成党团组织、上级学生会交办的任务，在学习、工作和其他社会活动中起模范作用并做出突出成绩；</w:t>
      </w:r>
    </w:p>
    <w:p>
      <w:pPr>
        <w:snapToGrid w:val="0"/>
        <w:spacing w:afterAutospacing="false" w:beforeAutospacing="false" w:line="600" w:lineRule="exact"/>
        <w:ind w:firstLine="560" w:firstLineChars="200"/>
        <w:rPr>
          <w:sz w:val="28"/>
          <w:szCs w:val="28"/>
          <w:rFonts w:ascii="仿宋_GB2312" w:hAnsi="仿宋"/>
        </w:rPr>
      </w:pPr>
      <w:r>
        <w:rPr>
          <w:sz w:val="28"/>
          <w:szCs w:val="28"/>
          <w:rFonts w:ascii="仿宋_GB2312" w:hAnsi="仿宋" w:hint="eastAsia"/>
        </w:rPr>
        <w:t>4.勤奋学习，刻苦钻研，锐意进取，认真完成学校规定的学习任务；</w:t>
      </w:r>
    </w:p>
    <w:p>
      <w:pPr>
        <w:snapToGrid w:val="0"/>
        <w:spacing w:afterAutospacing="false" w:beforeAutospacing="false" w:line="600" w:lineRule="exact"/>
        <w:ind w:firstLine="560" w:firstLineChars="200"/>
        <w:rPr>
          <w:sz w:val="28"/>
          <w:szCs w:val="28"/>
          <w:rFonts w:ascii="仿宋_GB2312" w:hAnsi="仿宋"/>
        </w:rPr>
      </w:pPr>
      <w:r>
        <w:rPr>
          <w:sz w:val="28"/>
          <w:szCs w:val="28"/>
          <w:rFonts w:ascii="仿宋_GB2312" w:hAnsi="仿宋" w:hint="eastAsia"/>
        </w:rPr>
        <w:t>5.合肥学院能源材料与化工学院在籍在校学生；</w:t>
      </w:r>
    </w:p>
    <w:p>
      <w:pPr>
        <w:snapToGrid w:val="0"/>
        <w:spacing w:afterAutospacing="false" w:beforeAutospacing="false" w:line="600" w:lineRule="exact"/>
        <w:ind w:firstLine="560" w:firstLineChars="200"/>
        <w:rPr>
          <w:sz w:val="28"/>
          <w:szCs w:val="28"/>
          <w:rFonts w:ascii="仿宋_GB2312" w:hAnsi="仿宋_GB2312" w:cs="仿宋_GB2312"/>
        </w:rPr>
      </w:pPr>
      <w:r>
        <w:rPr>
          <w:sz w:val="28"/>
          <w:szCs w:val="28"/>
          <w:rFonts w:ascii="仿宋_GB2312" w:hAnsi="仿宋" w:hint="eastAsia"/>
        </w:rPr>
        <w:t>6.有一年（含）以上学生干部任职经历在广大学生中有一定的威望，工作能力较强，有参与学校民主管理的热情。</w:t>
      </w:r>
    </w:p>
    <w:p>
      <w:pPr>
        <w:spacing w:afterAutospacing="false" w:beforeAutospacing="false" w:line="600" w:lineRule="exact"/>
        <w:ind w:firstLine="562" w:firstLineChars="200"/>
        <w:rPr>
          <w:b w:val="1"/>
          <w:sz w:val="28"/>
          <w:szCs w:val="28"/>
          <w:rFonts w:ascii="仿宋_GB2312" w:hAnsi="仿宋_GB2312" w:cs="仿宋_GB2312"/>
        </w:rPr>
      </w:pPr>
      <w:r>
        <w:rPr>
          <w:b w:val="1"/>
          <w:sz w:val="28"/>
          <w:szCs w:val="28"/>
          <w:rFonts w:ascii="仿宋_GB2312" w:hAnsi="仿宋_GB2312" w:cs="仿宋_GB2312" w:hint="eastAsia"/>
        </w:rPr>
        <w:t>二、</w:t>
      </w:r>
      <w:r>
        <w:rPr>
          <w:b w:val="1"/>
          <w:sz w:val="28"/>
          <w:bCs/>
          <w:szCs w:val="28"/>
          <w:rFonts w:ascii="仿宋_GB2312" w:hAnsi="仿宋" w:hint="eastAsia"/>
        </w:rPr>
        <w:t>学生委员会</w:t>
      </w:r>
      <w:r>
        <w:rPr>
          <w:b w:val="1"/>
          <w:sz w:val="28"/>
          <w:szCs w:val="28"/>
          <w:rFonts w:ascii="仿宋_GB2312" w:hAnsi="仿宋_GB2312" w:cs="仿宋_GB2312" w:hint="eastAsia"/>
        </w:rPr>
        <w:t>委员产生的具体办法</w:t>
      </w:r>
    </w:p>
    <w:p>
      <w:pPr>
        <w:adjustRightInd w:val="0"/>
        <w:snapToGrid w:val="0"/>
        <w:spacing w:afterAutospacing="false" w:beforeAutospacing="false" w:line="600" w:lineRule="exact"/>
        <w:ind w:firstLine="560" w:firstLineChars="200"/>
        <w:rPr>
          <w:sz w:val="28"/>
          <w:szCs w:val="28"/>
          <w:rFonts w:ascii="仿宋_GB2312" w:hAnsi="仿宋_GB2312" w:cs="仿宋_GB2312"/>
        </w:rPr>
      </w:pPr>
      <w:r>
        <w:rPr>
          <w:sz w:val="28"/>
          <w:szCs w:val="28"/>
          <w:rFonts w:ascii="仿宋_GB2312" w:hAnsi="仿宋_GB2312" w:cs="仿宋_GB2312" w:hint="eastAsia"/>
        </w:rPr>
        <w:t>有关学委会委员候选人产生的具体办法如下（时间具体安排见附件1）：</w:t>
      </w:r>
    </w:p>
    <w:p>
      <w:pPr>
        <w:spacing w:afterAutospacing="false" w:beforeAutospacing="false" w:line="600" w:lineRule="exact"/>
        <w:ind w:firstLine="560" w:firstLineChars="200"/>
        <w:rPr>
          <w:sz w:val="28"/>
          <w:szCs w:val="28"/>
          <w:rFonts w:ascii="仿宋_GB2312" w:hAnsi="仿宋_GB2312" w:cs="仿宋_GB2312"/>
        </w:rPr>
      </w:pPr>
      <w:r>
        <w:rPr>
          <w:sz w:val="28"/>
          <w:szCs w:val="28"/>
          <w:rFonts w:ascii="仿宋_GB2312" w:hAnsi="仿宋_GB2312" w:cs="仿宋_GB2312" w:hint="eastAsia"/>
        </w:rPr>
        <w:t>1．“一下一上”产生学委会委员候选人提名名单</w:t>
      </w:r>
    </w:p>
    <w:p>
      <w:pPr>
        <w:spacing w:afterAutospacing="false" w:beforeAutospacing="false" w:line="600" w:lineRule="exact"/>
        <w:ind w:firstLine="560" w:firstLineChars="200"/>
        <w:rPr>
          <w:sz w:val="28"/>
          <w:szCs w:val="28"/>
          <w:rFonts w:ascii="仿宋_GB2312" w:hAnsi="仿宋_GB2312" w:cs="仿宋_GB2312"/>
        </w:rPr>
      </w:pPr>
      <w:r>
        <w:rPr>
          <w:sz w:val="28"/>
          <w:szCs w:val="28"/>
          <w:rFonts w:ascii="仿宋_GB2312" w:hAnsi="仿宋_GB2312" w:cs="仿宋_GB2312" w:hint="eastAsia"/>
        </w:rPr>
        <w:t>院学代会筹备委员会下发《关于召开合肥学院能源材料与化工学院第一次学生代表大会的通知》，布置学委会委员候选人提名工作。（“一下”）</w:t>
      </w:r>
    </w:p>
    <w:p>
      <w:pPr>
        <w:spacing w:afterAutospacing="false" w:beforeAutospacing="false" w:line="600" w:lineRule="exact"/>
        <w:ind w:firstLine="560" w:firstLineChars="200"/>
        <w:rPr>
          <w:sz w:val="28"/>
          <w:szCs w:val="28"/>
          <w:rFonts w:ascii="仿宋_GB2312" w:hAnsi="仿宋_GB2312" w:cs="仿宋_GB2312"/>
        </w:rPr>
      </w:pPr>
      <w:r>
        <w:rPr>
          <w:sz w:val="28"/>
          <w:szCs w:val="28"/>
          <w:rFonts w:ascii="仿宋_GB2312" w:hAnsi="仿宋_GB2312" w:cs="仿宋_GB2312" w:hint="eastAsia"/>
        </w:rPr>
        <w:t>各班级组织召开学生代表会议或学生大会，酝酿讨论产生学委会委员候选人提名名单，各班级提名应等于或少于两人，并填写委员候选人提名名单表（见附件2），经本选举单位负责人审批后，报筹备委员会。（“一上”）</w:t>
      </w:r>
    </w:p>
    <w:p>
      <w:pPr>
        <w:spacing w:afterAutospacing="false" w:beforeAutospacing="false" w:line="600" w:lineRule="exact"/>
        <w:ind w:firstLine="560" w:firstLineChars="200"/>
        <w:rPr>
          <w:sz w:val="28"/>
          <w:szCs w:val="28"/>
          <w:rFonts w:ascii="仿宋_GB2312" w:hAnsi="仿宋_GB2312" w:cs="仿宋_GB2312"/>
        </w:rPr>
      </w:pPr>
      <w:r>
        <w:rPr>
          <w:sz w:val="28"/>
          <w:szCs w:val="28"/>
          <w:rFonts w:ascii="仿宋_GB2312" w:hAnsi="仿宋_GB2312" w:cs="仿宋_GB2312" w:hint="eastAsia"/>
        </w:rPr>
        <w:t>2．“二下二上”差额产生学委会委员候选人选名单</w:t>
      </w:r>
    </w:p>
    <w:p>
      <w:pPr>
        <w:spacing w:afterAutospacing="false" w:beforeAutospacing="false" w:line="600" w:lineRule="exact"/>
        <w:ind w:firstLine="560" w:firstLineChars="200"/>
        <w:rPr>
          <w:sz w:val="28"/>
          <w:szCs w:val="28"/>
          <w:rFonts w:ascii="仿宋_GB2312" w:hAnsi="仿宋_GB2312" w:cs="仿宋_GB2312"/>
        </w:rPr>
      </w:pPr>
      <w:r>
        <w:rPr>
          <w:sz w:val="28"/>
          <w:szCs w:val="28"/>
          <w:rFonts w:ascii="仿宋_GB2312" w:hAnsi="仿宋_GB2312" w:cs="仿宋_GB2312" w:hint="eastAsia"/>
        </w:rPr>
        <w:t>筹备委员会汇总各班级的委员候选人提名名单，拟定学委会委员候选人初步人选名单（初步人选名单12名），交各班级酝酿。（“二下”）</w:t>
      </w:r>
    </w:p>
    <w:p>
      <w:pPr>
        <w:spacing w:afterAutospacing="false" w:beforeAutospacing="false" w:line="600" w:lineRule="exact"/>
        <w:ind w:firstLine="560" w:firstLineChars="200"/>
        <w:rPr>
          <w:sz w:val="28"/>
          <w:szCs w:val="28"/>
          <w:rFonts w:ascii="仿宋_GB2312" w:hAnsi="仿宋_GB2312" w:cs="仿宋_GB2312"/>
        </w:rPr>
      </w:pPr>
      <w:r>
        <w:rPr>
          <w:sz w:val="28"/>
          <w:szCs w:val="28"/>
          <w:rFonts w:ascii="仿宋_GB2312" w:hAnsi="仿宋_GB2312" w:cs="仿宋_GB2312" w:hint="eastAsia"/>
        </w:rPr>
        <w:t>各班级召开班级代表会议或班级大会，对候选人候选人选名单进行投票，填写投票情况报告表（见附加3），报院学生会。（“二上”）</w:t>
      </w:r>
    </w:p>
    <w:p>
      <w:pPr>
        <w:spacing w:afterAutospacing="false" w:beforeAutospacing="false" w:line="600" w:lineRule="exact"/>
        <w:ind w:firstLine="560" w:firstLineChars="200"/>
        <w:rPr>
          <w:sz w:val="28"/>
          <w:szCs w:val="28"/>
          <w:rFonts w:ascii="仿宋_GB2312" w:hAnsi="仿宋_GB2312" w:cs="仿宋_GB2312"/>
        </w:rPr>
      </w:pPr>
      <w:r>
        <w:rPr>
          <w:sz w:val="28"/>
          <w:szCs w:val="28"/>
          <w:rFonts w:ascii="仿宋_GB2312" w:hAnsi="仿宋_GB2312" w:cs="仿宋_GB2312" w:hint="eastAsia"/>
        </w:rPr>
        <w:t>3．“三下三上”产生学委会委员候选人选名单</w:t>
      </w:r>
    </w:p>
    <w:p>
      <w:pPr>
        <w:spacing w:afterAutospacing="false" w:beforeAutospacing="false" w:line="600" w:lineRule="exact"/>
        <w:ind w:firstLine="560" w:firstLineChars="200"/>
        <w:rPr>
          <w:sz w:val="28"/>
          <w:szCs w:val="28"/>
          <w:rFonts w:ascii="仿宋_GB2312" w:hAnsi="仿宋_GB2312" w:cs="仿宋_GB2312"/>
        </w:rPr>
      </w:pPr>
      <w:r>
        <w:rPr>
          <w:sz w:val="28"/>
          <w:szCs w:val="28"/>
          <w:rFonts w:ascii="仿宋_GB2312" w:hAnsi="仿宋_GB2312" w:cs="仿宋_GB2312" w:hint="eastAsia"/>
        </w:rPr>
        <w:t>筹备委员会就各选举单位投票情况报告表进行汇总，根据投票结果汇总拟定学委会委员候选人选建议名单。（“三下”）</w:t>
      </w:r>
    </w:p>
    <w:p>
      <w:pPr>
        <w:spacing w:afterAutospacing="false" w:beforeAutospacing="false" w:line="600" w:lineRule="exact"/>
        <w:ind w:firstLine="560" w:firstLineChars="200"/>
        <w:rPr>
          <w:sz w:val="28"/>
          <w:szCs w:val="28"/>
          <w:rFonts w:ascii="仿宋_GB2312" w:hAnsi="仿宋_GB2312" w:cs="仿宋_GB2312"/>
        </w:rPr>
      </w:pPr>
      <w:r>
        <w:rPr>
          <w:sz w:val="28"/>
          <w:szCs w:val="28"/>
          <w:rFonts w:ascii="仿宋_GB2312" w:hAnsi="仿宋_GB2312" w:cs="仿宋_GB2312" w:hint="eastAsia"/>
        </w:rPr>
        <w:t>将学委会委员候选人选建议名单报送院团委审批，产生学委会委员候选人预备人选名单。（“三上”）</w:t>
      </w:r>
    </w:p>
    <w:p>
      <w:pPr>
        <w:spacing w:afterAutospacing="false" w:beforeAutospacing="false" w:line="600" w:lineRule="exact"/>
        <w:ind w:firstLine="562" w:firstLineChars="200"/>
        <w:rPr>
          <w:b w:val="1"/>
          <w:sz w:val="28"/>
          <w:szCs w:val="28"/>
          <w:rFonts w:ascii="仿宋_GB2312" w:hAnsi="仿宋_GB2312" w:cs="仿宋_GB2312"/>
        </w:rPr>
      </w:pPr>
      <w:r>
        <w:rPr>
          <w:b w:val="1"/>
          <w:sz w:val="28"/>
          <w:szCs w:val="28"/>
          <w:rFonts w:ascii="仿宋_GB2312" w:hAnsi="仿宋_GB2312" w:cs="仿宋_GB2312" w:hint="eastAsia"/>
        </w:rPr>
        <w:t>三、工作要求</w:t>
      </w:r>
    </w:p>
    <w:p>
      <w:pPr>
        <w:spacing w:afterAutospacing="false" w:beforeAutospacing="false" w:line="480" w:lineRule="exact"/>
        <w:ind w:firstLine="560" w:firstLineChars="200"/>
        <w:rPr>
          <w:sz w:val="28"/>
          <w:szCs w:val="28"/>
          <w:rFonts w:ascii="仿宋_GB2312" w:hAnsi="仿宋"/>
        </w:rPr>
      </w:pPr>
      <w:r>
        <w:rPr>
          <w:sz w:val="28"/>
          <w:szCs w:val="28"/>
          <w:rFonts w:ascii="仿宋_GB2312" w:hAnsi="仿宋" w:hint="eastAsia"/>
        </w:rPr>
        <w:t>1．学委委员候选人的提名推荐工作是一项政策性很强的工作，各选举单位要认真组织学生学习有关文件精神，积极参与。</w:t>
      </w:r>
    </w:p>
    <w:p>
      <w:pPr>
        <w:spacing w:afterAutospacing="false" w:beforeAutospacing="false" w:line="480" w:lineRule="exact"/>
        <w:ind w:firstLine="560" w:firstLineChars="200"/>
        <w:rPr>
          <w:sz w:val="28"/>
          <w:szCs w:val="28"/>
          <w:rFonts w:ascii="仿宋_GB2312" w:hAnsi="仿宋"/>
        </w:rPr>
      </w:pPr>
      <w:r>
        <w:rPr>
          <w:sz w:val="28"/>
          <w:szCs w:val="28"/>
          <w:rFonts w:ascii="仿宋_GB2312" w:hAnsi="仿宋" w:hint="eastAsia"/>
        </w:rPr>
        <w:t>2．广大学生和学代会代表要以关心的态度、负责的精神对待此项工作，正确行使权利。</w:t>
      </w:r>
    </w:p>
    <w:p>
      <w:pPr>
        <w:spacing w:afterAutospacing="false" w:beforeAutospacing="false" w:line="480" w:lineRule="exact"/>
        <w:ind w:firstLine="560" w:firstLineChars="200"/>
        <w:rPr>
          <w:sz w:val="28"/>
          <w:szCs w:val="28"/>
          <w:rFonts w:ascii="仿宋_GB2312" w:hAnsi="仿宋"/>
        </w:rPr>
      </w:pPr>
      <w:r>
        <w:rPr>
          <w:sz w:val="28"/>
          <w:szCs w:val="28"/>
          <w:rFonts w:ascii="仿宋_GB2312" w:hAnsi="仿宋" w:hint="eastAsia"/>
        </w:rPr>
        <w:t>3．在学委委员候选人提名酝酿中，各选举单位负有组织、指导和协调所辖班级工作的重要职责，要加强领导，精心安排，不疏不乱。</w:t>
      </w:r>
    </w:p>
    <w:p>
      <w:pPr>
        <w:spacing w:afterAutospacing="false" w:beforeAutospacing="false" w:line="480" w:lineRule="exact"/>
        <w:ind w:firstLine="560" w:firstLineChars="200"/>
        <w:rPr>
          <w:sz w:val="28"/>
          <w:szCs w:val="28"/>
          <w:rFonts w:ascii="仿宋_GB2312" w:hAnsi="仿宋"/>
        </w:rPr>
      </w:pPr>
      <w:r>
        <w:rPr>
          <w:sz w:val="28"/>
          <w:szCs w:val="28"/>
          <w:rFonts w:ascii="仿宋_GB2312" w:hAnsi="仿宋" w:hint="eastAsia"/>
        </w:rPr>
        <w:t>4．各选举单位要严格按规定的程序办事，遇到问题及时与筹委会沟通，注意各环节时间期限，不能因局部影响到整体进程。</w:t>
      </w:r>
    </w:p>
    <w:p>
      <w:pPr>
        <w:spacing w:afterAutospacing="false" w:beforeAutospacing="false" w:line="560" w:lineRule="exact"/>
        <w:ind w:firstLine="480" w:firstLineChars="200"/>
        <w:rPr>
          <w:sz w:val="24"/>
          <w:szCs w:val="32"/>
          <w:rFonts w:ascii="宋体" w:hAnsi="宋体" w:eastAsia="宋体"/>
        </w:rPr>
      </w:pPr>
    </w:p>
    <w:p>
      <w:pPr>
        <w:adjustRightInd w:val="0"/>
        <w:snapToGrid w:val="0"/>
        <w:jc w:val="left"/>
        <w:spacing w:afterAutospacing="false" w:beforeAutospacing="false" w:line="560" w:lineRule="exact"/>
        <w:ind w:firstLine="480" w:firstLineChars="200"/>
        <w:rPr>
          <w:sz w:val="24"/>
          <w:szCs w:val="24"/>
          <w:rFonts w:ascii="宋体" w:hAnsi="宋体" w:eastAsia="宋体"/>
        </w:rPr>
      </w:pPr>
    </w:p>
    <w:p>
      <w:pPr>
        <w:adjustRightInd w:val="0"/>
        <w:snapToGrid w:val="0"/>
        <w:jc w:val="left"/>
        <w:spacing w:afterAutospacing="false" w:beforeAutospacing="false" w:line="560" w:lineRule="exact"/>
        <w:ind w:firstLine="480" w:firstLineChars="200"/>
        <w:rPr>
          <w:sz w:val="24"/>
          <w:szCs w:val="24"/>
          <w:rFonts w:ascii="宋体" w:hAnsi="宋体" w:eastAsia="宋体"/>
        </w:rPr>
      </w:pPr>
    </w:p>
    <w:p>
      <w:pPr>
        <w:adjustRightInd w:val="0"/>
        <w:snapToGrid w:val="0"/>
        <w:jc w:val="left"/>
        <w:spacing w:afterAutospacing="false" w:beforeAutospacing="false" w:line="560" w:lineRule="exact"/>
        <w:rPr>
          <w:sz w:val="24"/>
          <w:szCs w:val="24"/>
          <w:rFonts w:ascii="宋体" w:hAnsi="宋体" w:eastAsia="宋体"/>
        </w:rPr>
      </w:pPr>
    </w:p>
    <w:p>
      <w:pPr>
        <w:adjustRightInd w:val="0"/>
        <w:snapToGrid w:val="0"/>
        <w:jc w:val="left"/>
        <w:spacing w:afterAutospacing="false" w:beforeAutospacing="false" w:line="560" w:lineRule="exact"/>
        <w:ind w:firstLine="480" w:firstLineChars="200"/>
        <w:rPr>
          <w:sz w:val="24"/>
          <w:szCs w:val="24"/>
          <w:rFonts w:ascii="宋体" w:hAnsi="宋体" w:eastAsia="宋体"/>
        </w:rPr>
      </w:pPr>
    </w:p>
    <w:p>
      <w:pPr>
        <w:adjustRightInd w:val="0"/>
        <w:snapToGrid w:val="0"/>
        <w:jc w:val="left"/>
        <w:spacing w:afterAutospacing="false" w:beforeAutospacing="false" w:line="560" w:lineRule="exact"/>
        <w:ind w:firstLine="480" w:firstLineChars="200"/>
        <w:rPr>
          <w:sz w:val="24"/>
          <w:szCs w:val="24"/>
          <w:rFonts w:ascii="宋体" w:hAnsi="宋体" w:eastAsia="宋体"/>
        </w:rPr>
      </w:pPr>
    </w:p>
    <w:p>
      <w:pPr>
        <w:adjustRightInd w:val="0"/>
        <w:snapToGrid w:val="0"/>
        <w:jc w:val="left"/>
        <w:spacing w:afterAutospacing="false" w:beforeAutospacing="false" w:line="560" w:lineRule="exact"/>
        <w:ind w:firstLine="480" w:firstLineChars="200"/>
        <w:rPr>
          <w:sz w:val="24"/>
          <w:szCs w:val="24"/>
          <w:rFonts w:ascii="宋体" w:hAnsi="宋体" w:eastAsia="宋体"/>
        </w:rPr>
      </w:pPr>
    </w:p>
    <w:p>
      <w:pPr>
        <w:adjustRightInd w:val="0"/>
        <w:snapToGrid w:val="0"/>
        <w:jc w:val="left"/>
        <w:spacing w:afterAutospacing="false" w:beforeAutospacing="false" w:line="560" w:lineRule="exact"/>
        <w:ind w:firstLine="480" w:firstLineChars="200"/>
        <w:rPr>
          <w:sz w:val="24"/>
          <w:szCs w:val="24"/>
          <w:rFonts w:ascii="宋体" w:hAnsi="宋体" w:eastAsia="宋体"/>
        </w:rPr>
      </w:pPr>
    </w:p>
    <w:p>
      <w:pPr>
        <w:adjustRightInd w:val="0"/>
        <w:snapToGrid w:val="0"/>
        <w:jc w:val="left"/>
        <w:spacing w:afterAutospacing="false" w:beforeAutospacing="false" w:line="560" w:lineRule="exact"/>
        <w:ind w:firstLine="480" w:firstLineChars="200"/>
        <w:rPr>
          <w:sz w:val="24"/>
          <w:szCs w:val="24"/>
          <w:rFonts w:ascii="宋体" w:hAnsi="宋体" w:eastAsia="宋体"/>
        </w:rPr>
      </w:pPr>
    </w:p>
    <w:p>
      <w:pPr>
        <w:adjustRightInd w:val="0"/>
        <w:snapToGrid w:val="0"/>
        <w:jc w:val="left"/>
        <w:spacing w:afterAutospacing="false" w:beforeAutospacing="false" w:line="560" w:lineRule="exact"/>
        <w:ind w:firstLine="480" w:firstLineChars="200"/>
        <w:rPr>
          <w:sz w:val="24"/>
          <w:szCs w:val="24"/>
          <w:rFonts w:ascii="宋体" w:hAnsi="宋体" w:eastAsia="宋体"/>
        </w:rPr>
      </w:pPr>
    </w:p>
    <w:p>
      <w:pPr>
        <w:adjustRightInd w:val="0"/>
        <w:snapToGrid w:val="0"/>
        <w:jc w:val="left"/>
        <w:spacing w:afterAutospacing="false" w:beforeAutospacing="false" w:line="560" w:lineRule="exact"/>
        <w:ind w:firstLine="480" w:firstLineChars="200"/>
        <w:rPr>
          <w:sz w:val="24"/>
          <w:szCs w:val="24"/>
          <w:rFonts w:ascii="宋体" w:hAnsi="宋体" w:eastAsia="宋体"/>
        </w:rPr>
      </w:pPr>
    </w:p>
    <w:p>
      <w:pPr>
        <w:adjustRightInd w:val="0"/>
        <w:snapToGrid w:val="0"/>
        <w:jc w:val="left"/>
        <w:spacing w:afterAutospacing="false" w:beforeAutospacing="false" w:line="560" w:lineRule="exact"/>
        <w:ind w:firstLine="480" w:firstLineChars="200"/>
        <w:rPr>
          <w:sz w:val="24"/>
          <w:szCs w:val="24"/>
          <w:rFonts w:ascii="宋体" w:hAnsi="宋体" w:eastAsia="宋体"/>
        </w:rPr>
      </w:pPr>
    </w:p>
    <w:p>
      <w:pPr>
        <w:adjustRightInd w:val="0"/>
        <w:snapToGrid w:val="0"/>
        <w:jc w:val="left"/>
        <w:spacing w:afterAutospacing="false" w:beforeAutospacing="false" w:line="560" w:lineRule="exact"/>
        <w:ind w:firstLine="480" w:firstLineChars="200"/>
        <w:rPr>
          <w:sz w:val="24"/>
          <w:szCs w:val="24"/>
          <w:rFonts w:ascii="宋体" w:hAnsi="宋体" w:eastAsia="宋体"/>
        </w:rPr>
      </w:pPr>
    </w:p>
    <w:p>
      <w:pPr>
        <w:adjustRightInd w:val="0"/>
        <w:snapToGrid w:val="0"/>
        <w:jc w:val="left"/>
        <w:spacing w:afterAutospacing="false" w:beforeAutospacing="false" w:line="560" w:lineRule="exact"/>
        <w:ind w:firstLine="480" w:firstLineChars="200"/>
        <w:rPr>
          <w:sz w:val="24"/>
          <w:szCs w:val="24"/>
          <w:rFonts w:ascii="宋体" w:hAnsi="宋体" w:eastAsia="宋体"/>
        </w:rPr>
      </w:pPr>
    </w:p>
    <w:p>
      <w:pPr>
        <w:adjustRightInd w:val="0"/>
        <w:snapToGrid w:val="0"/>
        <w:jc w:val="left"/>
        <w:spacing w:afterAutospacing="false" w:beforeAutospacing="false" w:line="560" w:lineRule="exact"/>
        <w:rPr>
          <w:sz w:val="24"/>
          <w:szCs w:val="24"/>
          <w:rFonts w:ascii="宋体" w:hAnsi="宋体" w:eastAsia="宋体"/>
        </w:rPr>
      </w:pPr>
    </w:p>
    <w:p>
      <w:pPr>
        <w:adjustRightInd w:val="0"/>
        <w:snapToGrid w:val="0"/>
        <w:jc w:val="left"/>
        <w:spacing w:afterAutospacing="false" w:beforeAutospacing="false" w:line="560" w:lineRule="exact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附件1</w:t>
      </w:r>
    </w:p>
    <w:p>
      <w:pPr>
        <w:snapToGrid w:val="0"/>
        <w:jc w:val="center"/>
        <w:spacing w:afterAutospacing="false" w:beforeAutospacing="false" w:line="560" w:lineRule="exact"/>
        <w:rPr>
          <w:b w:val="1"/>
          <w:sz w:val="36"/>
          <w:bCs/>
          <w:szCs w:val="36"/>
          <w:rFonts w:ascii="宋体" w:hAnsi="宋体" w:eastAsia="宋体" w:cs="仿宋"/>
        </w:rPr>
      </w:pPr>
      <w:r>
        <w:rPr>
          <w:b w:val="1"/>
          <w:sz w:val="36"/>
          <w:bCs/>
          <w:szCs w:val="36"/>
          <w:rFonts w:ascii="宋体" w:hAnsi="宋体" w:eastAsia="宋体" w:cs="仿宋" w:hint="eastAsia"/>
        </w:rPr>
        <w:t>合肥学院能源材料与化工学院第三</w:t>
      </w:r>
      <w:r>
        <w:rPr>
          <w:b w:val="1"/>
          <w:sz w:val="36"/>
          <w:bCs/>
          <w:szCs w:val="36"/>
          <w:rFonts w:ascii="宋体" w:hAnsi="宋体" w:eastAsia="宋体" w:cs="仿宋" w:hint="eastAsia"/>
        </w:rPr>
        <w:t>届学生委员会</w:t>
      </w:r>
    </w:p>
    <w:p>
      <w:pPr>
        <w:snapToGrid w:val="0"/>
        <w:jc w:val="center"/>
        <w:spacing w:afterAutospacing="false" w:beforeAutospacing="false" w:line="560" w:lineRule="exact"/>
        <w:rPr>
          <w:b w:val="1"/>
          <w:sz w:val="36"/>
          <w:bCs/>
          <w:szCs w:val="36"/>
          <w:rFonts w:ascii="宋体" w:hAnsi="宋体" w:eastAsia="宋体" w:cs="仿宋"/>
        </w:rPr>
      </w:pPr>
      <w:r>
        <w:rPr>
          <w:b w:val="1"/>
          <w:sz w:val="36"/>
          <w:bCs/>
          <w:szCs w:val="36"/>
          <w:rFonts w:ascii="宋体" w:hAnsi="宋体" w:eastAsia="宋体" w:cs="仿宋" w:hint="eastAsia"/>
        </w:rPr>
        <w:t>委员候选人推荐时间安排</w:t>
      </w:r>
    </w:p>
    <w:p>
      <w:pPr>
        <w:adjustRightInd w:val="0"/>
        <w:snapToGrid w:val="0"/>
        <w:spacing w:afterAutospacing="false" w:beforeAutospacing="false" w:line="360" w:lineRule="auto"/>
        <w:ind w:firstLine="420" w:firstLineChars="200"/>
        <w:rPr>
          <w:sz w:val="21"/>
          <w:szCs w:val="21"/>
          <w:rFonts w:ascii="仿宋" w:hAnsi="仿宋" w:eastAsia="仿宋" w:cs="仿宋"/>
        </w:rPr>
      </w:pPr>
    </w:p>
    <w:p>
      <w:pPr>
        <w:adjustRightInd w:val="0"/>
        <w:snapToGrid w:val="0"/>
        <w:spacing w:afterAutospacing="false" w:beforeAutospacing="false" w:line="360" w:lineRule="auto"/>
        <w:ind w:firstLine="560" w:firstLineChars="200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【</w:t>
      </w:r>
      <w:r>
        <w:rPr>
          <w:b w:val="1"/>
          <w:sz w:val="28"/>
          <w:bCs/>
          <w:szCs w:val="28"/>
          <w:rFonts w:ascii="仿宋" w:hAnsi="仿宋" w:eastAsia="仿宋" w:cs="仿宋" w:hint="eastAsia"/>
        </w:rPr>
        <w:t>5月</w:t>
      </w:r>
      <w:r>
        <w:rPr>
          <w:b w:val="1"/>
          <w:sz w:val="28"/>
          <w:lang w:val="en-US" w:eastAsia="zh-CN"/>
          <w:bCs/>
          <w:szCs w:val="28"/>
          <w:rFonts w:ascii="仿宋" w:hAnsi="仿宋" w:eastAsia="仿宋" w:cs="仿宋" w:hint="eastAsia"/>
        </w:rPr>
        <w:t>6</w:t>
      </w:r>
      <w:r>
        <w:rPr>
          <w:b w:val="1"/>
          <w:sz w:val="28"/>
          <w:bCs/>
          <w:szCs w:val="28"/>
          <w:rFonts w:ascii="仿宋" w:hAnsi="仿宋" w:eastAsia="仿宋" w:cs="仿宋" w:hint="eastAsia"/>
        </w:rPr>
        <w:t>日-5月</w:t>
      </w:r>
      <w:r>
        <w:rPr>
          <w:b w:val="1"/>
          <w:sz w:val="28"/>
          <w:lang w:val="en-US" w:eastAsia="zh-CN"/>
          <w:bCs/>
          <w:szCs w:val="28"/>
          <w:rFonts w:ascii="仿宋" w:hAnsi="仿宋" w:eastAsia="仿宋" w:cs="仿宋" w:hint="eastAsia"/>
        </w:rPr>
        <w:t>9</w:t>
      </w:r>
      <w:r>
        <w:rPr>
          <w:b w:val="1"/>
          <w:sz w:val="28"/>
          <w:bCs/>
          <w:szCs w:val="28"/>
          <w:rFonts w:ascii="仿宋" w:hAnsi="仿宋" w:eastAsia="仿宋" w:cs="仿宋" w:hint="eastAsia"/>
        </w:rPr>
        <w:t>日</w:t>
      </w:r>
      <w:r>
        <w:rPr>
          <w:sz w:val="28"/>
          <w:szCs w:val="28"/>
          <w:rFonts w:ascii="仿宋" w:hAnsi="仿宋" w:eastAsia="仿宋" w:cs="仿宋" w:hint="eastAsia"/>
        </w:rPr>
        <w:t>】</w:t>
      </w:r>
    </w:p>
    <w:p>
      <w:pPr>
        <w:adjustRightInd w:val="0"/>
        <w:snapToGrid w:val="0"/>
        <w:spacing w:afterAutospacing="false" w:beforeAutospacing="false" w:line="360" w:lineRule="auto"/>
        <w:ind w:firstLine="560" w:firstLineChars="200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“一下”，下发文件布置委员候选人推荐工作，各选举单位开展学委会委员提名。</w:t>
      </w:r>
    </w:p>
    <w:p>
      <w:pPr>
        <w:adjustRightInd w:val="0"/>
        <w:snapToGrid w:val="0"/>
        <w:spacing w:afterAutospacing="false" w:beforeAutospacing="false" w:line="360" w:lineRule="auto"/>
        <w:ind w:firstLine="560" w:firstLineChars="200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【</w:t>
      </w:r>
      <w:r>
        <w:rPr>
          <w:b w:val="1"/>
          <w:sz w:val="28"/>
          <w:bCs/>
          <w:szCs w:val="28"/>
          <w:rFonts w:ascii="仿宋" w:hAnsi="仿宋" w:eastAsia="仿宋" w:cs="仿宋" w:hint="eastAsia"/>
        </w:rPr>
        <w:t>5月1</w:t>
      </w:r>
      <w:r>
        <w:rPr>
          <w:b w:val="1"/>
          <w:sz w:val="28"/>
          <w:lang w:val="en-US" w:eastAsia="zh-CN"/>
          <w:bCs/>
          <w:szCs w:val="28"/>
          <w:rFonts w:ascii="仿宋" w:hAnsi="仿宋" w:eastAsia="仿宋" w:cs="仿宋" w:hint="eastAsia"/>
        </w:rPr>
        <w:t>0</w:t>
      </w:r>
      <w:r>
        <w:rPr>
          <w:b w:val="1"/>
          <w:sz w:val="28"/>
          <w:bCs/>
          <w:szCs w:val="28"/>
          <w:rFonts w:ascii="仿宋" w:hAnsi="仿宋" w:eastAsia="仿宋" w:cs="仿宋" w:hint="eastAsia"/>
        </w:rPr>
        <w:t>日-5月1</w:t>
      </w:r>
      <w:r>
        <w:rPr>
          <w:b w:val="1"/>
          <w:sz w:val="28"/>
          <w:lang w:val="en-US" w:eastAsia="zh-CN"/>
          <w:bCs/>
          <w:szCs w:val="28"/>
          <w:rFonts w:ascii="仿宋" w:hAnsi="仿宋" w:eastAsia="仿宋" w:cs="仿宋" w:hint="eastAsia"/>
        </w:rPr>
        <w:t>1</w:t>
      </w:r>
      <w:r>
        <w:rPr>
          <w:b w:val="1"/>
          <w:sz w:val="28"/>
          <w:bCs/>
          <w:szCs w:val="28"/>
          <w:rFonts w:ascii="仿宋" w:hAnsi="仿宋" w:eastAsia="仿宋" w:cs="仿宋" w:hint="eastAsia"/>
        </w:rPr>
        <w:t>日</w:t>
      </w:r>
      <w:r>
        <w:rPr>
          <w:sz w:val="28"/>
          <w:szCs w:val="28"/>
          <w:rFonts w:ascii="仿宋" w:hAnsi="仿宋" w:eastAsia="仿宋" w:cs="仿宋" w:hint="eastAsia"/>
        </w:rPr>
        <w:t>】</w:t>
      </w:r>
    </w:p>
    <w:p>
      <w:pPr>
        <w:adjustRightInd w:val="0"/>
        <w:snapToGrid w:val="0"/>
        <w:spacing w:afterAutospacing="false" w:beforeAutospacing="false" w:line="360" w:lineRule="auto"/>
        <w:ind w:firstLine="560" w:firstLineChars="200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“一上”，各选举单位报送学委会委员候选人提名名单。</w:t>
      </w:r>
    </w:p>
    <w:p>
      <w:pPr>
        <w:adjustRightInd w:val="0"/>
        <w:snapToGrid w:val="0"/>
        <w:spacing w:afterAutospacing="false" w:beforeAutospacing="false" w:line="360" w:lineRule="auto"/>
        <w:ind w:firstLine="560" w:firstLineChars="200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【</w:t>
      </w:r>
      <w:r>
        <w:rPr>
          <w:b w:val="1"/>
          <w:sz w:val="28"/>
          <w:bCs/>
          <w:szCs w:val="28"/>
          <w:rFonts w:ascii="仿宋" w:hAnsi="仿宋" w:eastAsia="仿宋" w:cs="仿宋" w:hint="eastAsia"/>
        </w:rPr>
        <w:t>5月1</w:t>
      </w:r>
      <w:r>
        <w:rPr>
          <w:b w:val="1"/>
          <w:sz w:val="28"/>
          <w:lang w:val="en-US" w:eastAsia="zh-CN"/>
          <w:bCs/>
          <w:szCs w:val="28"/>
          <w:rFonts w:ascii="仿宋" w:hAnsi="仿宋" w:eastAsia="仿宋" w:cs="仿宋" w:hint="eastAsia"/>
        </w:rPr>
        <w:t>2</w:t>
      </w:r>
      <w:r>
        <w:rPr>
          <w:b w:val="1"/>
          <w:sz w:val="28"/>
          <w:bCs/>
          <w:szCs w:val="28"/>
          <w:rFonts w:ascii="仿宋" w:hAnsi="仿宋" w:eastAsia="仿宋" w:cs="仿宋" w:hint="eastAsia"/>
        </w:rPr>
        <w:t>日-5月1</w:t>
      </w:r>
      <w:r>
        <w:rPr>
          <w:b w:val="1"/>
          <w:sz w:val="28"/>
          <w:lang w:val="en-US" w:eastAsia="zh-CN"/>
          <w:bCs/>
          <w:szCs w:val="28"/>
          <w:rFonts w:ascii="仿宋" w:hAnsi="仿宋" w:eastAsia="仿宋" w:cs="仿宋" w:hint="eastAsia"/>
        </w:rPr>
        <w:t>4</w:t>
      </w:r>
      <w:r>
        <w:rPr>
          <w:b w:val="1"/>
          <w:sz w:val="28"/>
          <w:bCs/>
          <w:szCs w:val="28"/>
          <w:rFonts w:ascii="仿宋" w:hAnsi="仿宋" w:eastAsia="仿宋" w:cs="仿宋" w:hint="eastAsia"/>
        </w:rPr>
        <w:t>日</w:t>
      </w:r>
      <w:r>
        <w:rPr>
          <w:sz w:val="28"/>
          <w:szCs w:val="28"/>
          <w:rFonts w:ascii="仿宋" w:hAnsi="仿宋" w:eastAsia="仿宋" w:cs="仿宋" w:hint="eastAsia"/>
        </w:rPr>
        <w:t>】</w:t>
      </w:r>
    </w:p>
    <w:p>
      <w:pPr>
        <w:adjustRightInd w:val="0"/>
        <w:snapToGrid w:val="0"/>
        <w:spacing w:afterAutospacing="false" w:beforeAutospacing="false" w:line="360" w:lineRule="auto"/>
        <w:ind w:firstLine="560" w:firstLineChars="200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“二下”，下发学委会委员候选人初步人选名单。</w:t>
      </w:r>
    </w:p>
    <w:p>
      <w:pPr>
        <w:adjustRightInd w:val="0"/>
        <w:snapToGrid w:val="0"/>
        <w:spacing w:afterAutospacing="false" w:beforeAutospacing="false" w:line="360" w:lineRule="auto"/>
        <w:ind w:firstLine="560" w:firstLineChars="200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【</w:t>
      </w:r>
      <w:r>
        <w:rPr>
          <w:b w:val="1"/>
          <w:sz w:val="28"/>
          <w:bCs/>
          <w:szCs w:val="28"/>
          <w:rFonts w:ascii="仿宋" w:hAnsi="仿宋" w:eastAsia="仿宋" w:cs="仿宋" w:hint="eastAsia"/>
        </w:rPr>
        <w:t>5月1</w:t>
      </w:r>
      <w:r>
        <w:rPr>
          <w:b w:val="1"/>
          <w:sz w:val="28"/>
          <w:lang w:val="en-US" w:eastAsia="zh-CN"/>
          <w:bCs/>
          <w:szCs w:val="28"/>
          <w:rFonts w:ascii="仿宋" w:hAnsi="仿宋" w:eastAsia="仿宋" w:cs="仿宋" w:hint="eastAsia"/>
        </w:rPr>
        <w:t>5</w:t>
      </w:r>
      <w:r>
        <w:rPr>
          <w:b w:val="1"/>
          <w:sz w:val="28"/>
          <w:bCs/>
          <w:szCs w:val="28"/>
          <w:rFonts w:ascii="仿宋" w:hAnsi="仿宋" w:eastAsia="仿宋" w:cs="仿宋" w:hint="eastAsia"/>
        </w:rPr>
        <w:t>日-5月</w:t>
      </w:r>
      <w:r>
        <w:rPr>
          <w:b w:val="1"/>
          <w:sz w:val="28"/>
          <w:lang w:val="en-US" w:eastAsia="zh-CN"/>
          <w:bCs/>
          <w:szCs w:val="28"/>
          <w:rFonts w:ascii="仿宋" w:hAnsi="仿宋" w:eastAsia="仿宋" w:cs="仿宋" w:hint="eastAsia"/>
        </w:rPr>
        <w:t>17</w:t>
      </w:r>
      <w:r>
        <w:rPr>
          <w:b w:val="1"/>
          <w:sz w:val="28"/>
          <w:bCs/>
          <w:szCs w:val="28"/>
          <w:rFonts w:ascii="仿宋" w:hAnsi="仿宋" w:eastAsia="仿宋" w:cs="仿宋" w:hint="eastAsia"/>
        </w:rPr>
        <w:t>日</w:t>
      </w:r>
      <w:r>
        <w:rPr>
          <w:sz w:val="28"/>
          <w:szCs w:val="28"/>
          <w:rFonts w:ascii="仿宋" w:hAnsi="仿宋" w:eastAsia="仿宋" w:cs="仿宋" w:hint="eastAsia"/>
        </w:rPr>
        <w:t>】</w:t>
      </w:r>
    </w:p>
    <w:p>
      <w:pPr>
        <w:adjustRightInd w:val="0"/>
        <w:snapToGrid w:val="0"/>
        <w:spacing w:afterAutospacing="false" w:beforeAutospacing="false" w:line="360" w:lineRule="auto"/>
        <w:ind w:firstLine="560" w:firstLineChars="200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各选举单位组织本单位基层组织酝酿讨论委员候选人初步人选名单。</w:t>
      </w:r>
    </w:p>
    <w:p>
      <w:pPr>
        <w:adjustRightInd w:val="0"/>
        <w:snapToGrid w:val="0"/>
        <w:spacing w:afterAutospacing="false" w:beforeAutospacing="false" w:line="360" w:lineRule="auto"/>
        <w:ind w:firstLine="560" w:firstLineChars="200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【</w:t>
      </w:r>
      <w:r>
        <w:rPr>
          <w:b w:val="1"/>
          <w:sz w:val="28"/>
          <w:bCs/>
          <w:szCs w:val="28"/>
          <w:rFonts w:ascii="仿宋" w:hAnsi="仿宋" w:eastAsia="仿宋" w:cs="仿宋" w:hint="eastAsia"/>
        </w:rPr>
        <w:t>5月</w:t>
      </w:r>
      <w:r>
        <w:rPr>
          <w:b w:val="1"/>
          <w:sz w:val="28"/>
          <w:lang w:val="en-US" w:eastAsia="zh-CN"/>
          <w:bCs/>
          <w:szCs w:val="28"/>
          <w:rFonts w:ascii="仿宋" w:hAnsi="仿宋" w:eastAsia="仿宋" w:cs="仿宋" w:hint="eastAsia"/>
        </w:rPr>
        <w:t>18</w:t>
      </w:r>
      <w:r>
        <w:rPr>
          <w:b w:val="1"/>
          <w:sz w:val="28"/>
          <w:bCs/>
          <w:szCs w:val="28"/>
          <w:rFonts w:ascii="仿宋" w:hAnsi="仿宋" w:eastAsia="仿宋" w:cs="仿宋" w:hint="eastAsia"/>
        </w:rPr>
        <w:t>日-5月</w:t>
      </w:r>
      <w:r>
        <w:rPr>
          <w:b w:val="1"/>
          <w:sz w:val="28"/>
          <w:lang w:val="en-US" w:eastAsia="zh-CN"/>
          <w:bCs/>
          <w:szCs w:val="28"/>
          <w:rFonts w:ascii="仿宋" w:hAnsi="仿宋" w:eastAsia="仿宋" w:cs="仿宋" w:hint="eastAsia"/>
        </w:rPr>
        <w:t>21</w:t>
      </w:r>
      <w:r>
        <w:rPr>
          <w:b w:val="1"/>
          <w:sz w:val="28"/>
          <w:bCs/>
          <w:szCs w:val="28"/>
          <w:rFonts w:ascii="仿宋" w:hAnsi="仿宋" w:eastAsia="仿宋" w:cs="仿宋" w:hint="eastAsia"/>
        </w:rPr>
        <w:t>日</w:t>
      </w:r>
      <w:r>
        <w:rPr>
          <w:sz w:val="28"/>
          <w:szCs w:val="28"/>
          <w:rFonts w:ascii="仿宋" w:hAnsi="仿宋" w:eastAsia="仿宋" w:cs="仿宋" w:hint="eastAsia"/>
        </w:rPr>
        <w:t>】</w:t>
      </w:r>
    </w:p>
    <w:p>
      <w:pPr>
        <w:adjustRightInd w:val="0"/>
        <w:snapToGrid w:val="0"/>
        <w:spacing w:afterAutospacing="false" w:beforeAutospacing="false" w:line="360" w:lineRule="auto"/>
        <w:ind w:firstLine="560" w:firstLineChars="200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“二上”，各选举单位报送委员候选人初步人选投票情况表</w:t>
      </w:r>
    </w:p>
    <w:p>
      <w:pPr>
        <w:adjustRightInd w:val="0"/>
        <w:snapToGrid w:val="0"/>
        <w:spacing w:afterAutospacing="false" w:beforeAutospacing="false" w:line="360" w:lineRule="auto"/>
        <w:ind w:firstLine="560" w:firstLineChars="200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【</w:t>
      </w:r>
      <w:r>
        <w:rPr>
          <w:b w:val="1"/>
          <w:sz w:val="28"/>
          <w:bCs/>
          <w:szCs w:val="28"/>
          <w:rFonts w:ascii="仿宋" w:hAnsi="仿宋" w:eastAsia="仿宋" w:cs="仿宋" w:hint="eastAsia"/>
        </w:rPr>
        <w:t>5月2</w:t>
      </w:r>
      <w:r>
        <w:rPr>
          <w:b w:val="1"/>
          <w:sz w:val="28"/>
          <w:lang w:val="en-US" w:eastAsia="zh-CN"/>
          <w:bCs/>
          <w:szCs w:val="28"/>
          <w:rFonts w:ascii="仿宋" w:hAnsi="仿宋" w:eastAsia="仿宋" w:cs="仿宋" w:hint="eastAsia"/>
        </w:rPr>
        <w:t>2</w:t>
      </w:r>
      <w:r>
        <w:rPr>
          <w:b w:val="1"/>
          <w:sz w:val="28"/>
          <w:bCs/>
          <w:szCs w:val="28"/>
          <w:rFonts w:ascii="仿宋" w:hAnsi="仿宋" w:eastAsia="仿宋" w:cs="仿宋" w:hint="eastAsia"/>
        </w:rPr>
        <w:t>日</w:t>
      </w:r>
      <w:r>
        <w:rPr>
          <w:sz w:val="28"/>
          <w:szCs w:val="28"/>
          <w:rFonts w:ascii="仿宋" w:hAnsi="仿宋" w:eastAsia="仿宋" w:cs="仿宋" w:hint="eastAsia"/>
        </w:rPr>
        <w:t>】</w:t>
      </w:r>
    </w:p>
    <w:p>
      <w:pPr>
        <w:adjustRightInd w:val="0"/>
        <w:snapToGrid w:val="0"/>
        <w:spacing w:afterAutospacing="false" w:beforeAutospacing="false" w:line="360" w:lineRule="auto"/>
        <w:ind w:firstLine="560" w:firstLineChars="200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筹备委员会就各选举单位投票情况报告表进行汇总。</w:t>
      </w:r>
    </w:p>
    <w:p>
      <w:pPr>
        <w:spacing w:afterAutospacing="false" w:beforeAutospacing="false" w:line="560" w:lineRule="exact"/>
        <w:ind w:firstLine="560" w:firstLineChars="200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【</w:t>
      </w:r>
      <w:r>
        <w:rPr>
          <w:b w:val="1"/>
          <w:sz w:val="28"/>
          <w:bCs/>
          <w:szCs w:val="28"/>
          <w:rFonts w:ascii="仿宋" w:hAnsi="仿宋" w:eastAsia="仿宋" w:cs="仿宋" w:hint="eastAsia"/>
        </w:rPr>
        <w:t>5月2</w:t>
      </w:r>
      <w:r>
        <w:rPr>
          <w:b w:val="1"/>
          <w:sz w:val="28"/>
          <w:lang w:val="en-US" w:eastAsia="zh-CN"/>
          <w:bCs/>
          <w:szCs w:val="28"/>
          <w:rFonts w:ascii="仿宋" w:hAnsi="仿宋" w:eastAsia="仿宋" w:cs="仿宋" w:hint="eastAsia"/>
        </w:rPr>
        <w:t>3</w:t>
      </w:r>
      <w:r>
        <w:rPr>
          <w:b w:val="1"/>
          <w:sz w:val="28"/>
          <w:bCs/>
          <w:szCs w:val="28"/>
          <w:rFonts w:ascii="仿宋" w:hAnsi="仿宋" w:eastAsia="仿宋" w:cs="仿宋" w:hint="eastAsia"/>
        </w:rPr>
        <w:t>日</w:t>
      </w:r>
      <w:r>
        <w:rPr>
          <w:sz w:val="28"/>
          <w:szCs w:val="28"/>
          <w:rFonts w:ascii="仿宋" w:hAnsi="仿宋" w:eastAsia="仿宋" w:cs="仿宋" w:hint="eastAsia"/>
        </w:rPr>
        <w:t>】</w:t>
      </w:r>
    </w:p>
    <w:p>
      <w:pPr>
        <w:spacing w:afterAutospacing="false" w:beforeAutospacing="false" w:line="560" w:lineRule="exact"/>
        <w:ind w:firstLine="560" w:firstLineChars="200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筹备委员会就各选举单位投票情况报告表进行汇总，根据投票结果汇总拟定学委会委员候选人选建议名单。（“三下”）</w:t>
      </w:r>
    </w:p>
    <w:p>
      <w:pPr>
        <w:spacing w:afterAutospacing="false" w:beforeAutospacing="false" w:line="560" w:lineRule="exact"/>
        <w:ind w:firstLine="560" w:firstLineChars="200"/>
        <w:rPr>
          <w:sz w:val="28"/>
          <w:szCs w:val="28"/>
          <w:rFonts w:ascii="仿宋" w:hAnsi="仿宋" w:eastAsia="仿宋" w:cs="仿宋"/>
        </w:rPr>
      </w:pPr>
      <w:r>
        <w:rPr>
          <w:sz w:val="28"/>
          <w:szCs w:val="28"/>
          <w:rFonts w:ascii="仿宋" w:hAnsi="仿宋" w:eastAsia="仿宋" w:cs="仿宋" w:hint="eastAsia"/>
        </w:rPr>
        <w:t>【</w:t>
      </w:r>
      <w:r>
        <w:rPr>
          <w:b w:val="1"/>
          <w:sz w:val="28"/>
          <w:bCs/>
          <w:szCs w:val="28"/>
          <w:rFonts w:ascii="仿宋" w:hAnsi="仿宋" w:eastAsia="仿宋" w:cs="仿宋" w:hint="eastAsia"/>
        </w:rPr>
        <w:t>5月2</w:t>
      </w:r>
      <w:r>
        <w:rPr>
          <w:b w:val="1"/>
          <w:sz w:val="28"/>
          <w:lang w:val="en-US" w:eastAsia="zh-CN"/>
          <w:bCs/>
          <w:szCs w:val="28"/>
          <w:rFonts w:ascii="仿宋" w:hAnsi="仿宋" w:eastAsia="仿宋" w:cs="仿宋" w:hint="eastAsia"/>
        </w:rPr>
        <w:t>4</w:t>
      </w:r>
      <w:r>
        <w:rPr>
          <w:b w:val="1"/>
          <w:sz w:val="28"/>
          <w:bCs/>
          <w:szCs w:val="28"/>
          <w:rFonts w:ascii="仿宋" w:hAnsi="仿宋" w:eastAsia="仿宋" w:cs="仿宋" w:hint="eastAsia"/>
        </w:rPr>
        <w:t>日-</w:t>
      </w:r>
      <w:r>
        <w:rPr>
          <w:b w:val="1"/>
          <w:sz w:val="28"/>
          <w:bCs/>
          <w:szCs w:val="28"/>
          <w:rFonts w:ascii="仿宋" w:hAnsi="仿宋" w:eastAsia="仿宋" w:cs="仿宋"/>
        </w:rPr>
        <w:t>5</w:t>
      </w:r>
      <w:r>
        <w:rPr>
          <w:b w:val="1"/>
          <w:sz w:val="28"/>
          <w:bCs/>
          <w:szCs w:val="28"/>
          <w:rFonts w:ascii="仿宋" w:hAnsi="仿宋" w:eastAsia="仿宋" w:cs="仿宋" w:hint="eastAsia"/>
        </w:rPr>
        <w:t>月2</w:t>
      </w:r>
      <w:r>
        <w:rPr>
          <w:b w:val="1"/>
          <w:sz w:val="28"/>
          <w:lang w:val="en-US" w:eastAsia="zh-CN"/>
          <w:bCs/>
          <w:szCs w:val="28"/>
          <w:rFonts w:ascii="仿宋" w:hAnsi="仿宋" w:eastAsia="仿宋" w:cs="仿宋" w:hint="eastAsia"/>
        </w:rPr>
        <w:t>6</w:t>
      </w:r>
      <w:r>
        <w:rPr>
          <w:b w:val="1"/>
          <w:sz w:val="28"/>
          <w:bCs/>
          <w:szCs w:val="28"/>
          <w:rFonts w:ascii="仿宋" w:hAnsi="仿宋" w:eastAsia="仿宋" w:cs="仿宋" w:hint="eastAsia"/>
        </w:rPr>
        <w:t>日</w:t>
      </w:r>
      <w:r>
        <w:rPr>
          <w:sz w:val="28"/>
          <w:szCs w:val="28"/>
          <w:rFonts w:ascii="仿宋" w:hAnsi="仿宋" w:eastAsia="仿宋" w:cs="仿宋" w:hint="eastAsia"/>
        </w:rPr>
        <w:t>】</w:t>
      </w:r>
    </w:p>
    <w:p>
      <w:pPr>
        <w:spacing w:afterAutospacing="false" w:beforeAutospacing="false" w:line="560" w:lineRule="exact"/>
        <w:ind w:firstLine="560" w:firstLineChars="200"/>
        <w:rPr>
          <w:sz w:val="28"/>
          <w:szCs w:val="28"/>
          <w:rFonts w:ascii="仿宋" w:hAnsi="仿宋" w:eastAsia="仿宋" w:cs="仿宋"/>
        </w:rPr>
      </w:pPr>
      <w:bookmarkStart w:id="1" w:name="_GoBack"/>
      <w:bookmarkEnd w:id="1"/>
      <w:r>
        <w:rPr>
          <w:sz w:val="28"/>
          <w:szCs w:val="28"/>
          <w:rFonts w:ascii="仿宋" w:hAnsi="仿宋" w:eastAsia="仿宋" w:cs="仿宋" w:hint="eastAsia"/>
        </w:rPr>
        <w:t>将学委会委员候选人选建议名单报送院团委审批</w:t>
      </w:r>
      <w:r>
        <w:rPr>
          <w:sz w:val="28"/>
          <w:szCs w:val="28"/>
          <w:rFonts w:ascii="仿宋" w:hAnsi="仿宋" w:eastAsia="仿宋" w:cs="仿宋" w:hint="eastAsia"/>
        </w:rPr>
        <w:t>，产生学委会委员候选人预备人选名单。（“三上”）</w:t>
      </w:r>
    </w:p>
    <w:p>
      <w:pPr>
        <w:spacing w:afterAutospacing="false" w:beforeAutospacing="false" w:line="560" w:lineRule="exact"/>
        <w:ind w:firstLine="560" w:firstLineChars="200"/>
        <w:rPr>
          <w:sz w:val="28"/>
          <w:szCs w:val="28"/>
          <w:rFonts w:ascii="仿宋" w:hAnsi="仿宋" w:eastAsia="仿宋" w:cs="仿宋"/>
        </w:rPr>
      </w:pPr>
    </w:p>
    <w:p>
      <w:pPr>
        <w:adjustRightInd w:val="0"/>
        <w:snapToGrid w:val="0"/>
        <w:spacing w:afterAutospacing="false" w:beforeAutospacing="false" w:line="360" w:lineRule="auto"/>
        <w:rPr>
          <w:b w:val="1"/>
          <w:sz w:val="24"/>
          <w:szCs w:val="32"/>
          <w:rFonts w:ascii="宋体" w:hAnsi="宋体" w:eastAsia="宋体"/>
        </w:rPr>
      </w:pPr>
      <w:r>
        <w:br w:type="page"/>
        <w:rPr>
          <w:sz w:val="22"/>
          <w:szCs w:val="28"/>
          <w:rFonts w:ascii="宋体" w:hAnsi="宋体" w:eastAsia="宋体" w:hint="eastAsia"/>
        </w:rPr>
      </w:r>
      <w:r>
        <w:rPr>
          <w:sz w:val="22"/>
          <w:szCs w:val="28"/>
          <w:rFonts w:ascii="宋体" w:hAnsi="宋体" w:eastAsia="宋体" w:hint="eastAsia"/>
        </w:rPr>
        <w:t>附件2</w:t>
      </w:r>
    </w:p>
    <w:p>
      <w:pPr>
        <w:jc w:val="center"/>
        <w:spacing w:afterAutospacing="false" w:beforeAutospacing="false" w:line="360" w:lineRule="auto"/>
        <w:rPr>
          <w:b w:val="1"/>
          <w:sz w:val="28"/>
          <w:szCs w:val="36"/>
          <w:rFonts w:ascii="宋体" w:hAnsi="宋体" w:eastAsia="宋体"/>
        </w:rPr>
      </w:pPr>
      <w:r>
        <w:rPr>
          <w:b w:val="1"/>
          <w:sz w:val="28"/>
          <w:szCs w:val="36"/>
          <w:rFonts w:ascii="宋体" w:hAnsi="宋体" w:eastAsia="宋体" w:hint="eastAsia"/>
        </w:rPr>
        <w:t>合肥学院能源材料与化工学院第三</w:t>
      </w:r>
      <w:r>
        <w:rPr>
          <w:b w:val="1"/>
          <w:sz w:val="28"/>
          <w:szCs w:val="36"/>
          <w:rFonts w:ascii="宋体" w:hAnsi="宋体" w:eastAsia="宋体" w:hint="eastAsia"/>
        </w:rPr>
        <w:t>届学生委员会</w:t>
      </w:r>
    </w:p>
    <w:p>
      <w:pPr>
        <w:jc w:val="center"/>
        <w:spacing w:afterAutospacing="false" w:beforeAutospacing="false" w:line="360" w:lineRule="auto"/>
        <w:rPr>
          <w:b w:val="1"/>
          <w:sz w:val="28"/>
          <w:szCs w:val="36"/>
          <w:rFonts w:ascii="宋体" w:hAnsi="宋体" w:eastAsia="宋体"/>
        </w:rPr>
      </w:pPr>
      <w:r>
        <w:rPr>
          <w:b w:val="1"/>
          <w:sz w:val="28"/>
          <w:szCs w:val="36"/>
          <w:rFonts w:ascii="宋体" w:hAnsi="宋体" w:eastAsia="宋体" w:hint="eastAsia"/>
        </w:rPr>
        <w:t>委员候选人提名名单</w:t>
      </w:r>
    </w:p>
    <w:p>
      <w:pPr>
        <w:spacing w:afterAutospacing="false" w:beforeAutospacing="false" w:line="360" w:lineRule="auto"/>
        <w:ind w:firstLine="220" w:firstLineChars="100"/>
        <w:rPr>
          <w:sz w:val="22"/>
          <w:szCs w:val="28"/>
          <w:rFonts w:ascii="宋体" w:hAnsi="宋体" w:eastAsia="宋体"/>
        </w:rPr>
      </w:pPr>
      <w:r>
        <w:rPr>
          <w:sz w:val="22"/>
          <w:szCs w:val="28"/>
          <w:rFonts w:ascii="宋体" w:hAnsi="宋体" w:eastAsia="宋体" w:hint="eastAsia"/>
        </w:rPr>
        <w:t>选举单位（班级）：</w:t>
      </w:r>
      <w:r>
        <w:rPr>
          <w:u w:val="single"/>
          <w:sz w:val="22"/>
          <w:szCs w:val="28"/>
          <w:rFonts w:ascii="宋体" w:hAnsi="宋体" w:eastAsia="宋体" w:hint="eastAsia"/>
        </w:rPr>
        <w:t xml:space="preserve">            </w:t>
      </w:r>
      <w:r>
        <w:rPr>
          <w:sz w:val="22"/>
          <w:szCs w:val="28"/>
          <w:rFonts w:ascii="宋体" w:hAnsi="宋体" w:eastAsia="宋体" w:hint="eastAsia"/>
        </w:rPr>
        <w:t xml:space="preserve">          选举单位负责人（班长）：  </w:t>
      </w:r>
      <w:r>
        <w:rPr>
          <w:u w:val="single"/>
          <w:sz w:val="22"/>
          <w:szCs w:val="28"/>
          <w:rFonts w:ascii="宋体" w:hAnsi="宋体" w:eastAsia="宋体" w:hint="eastAsia"/>
        </w:rPr>
        <w:t xml:space="preserve">                 </w:t>
      </w:r>
      <w:r>
        <w:rPr>
          <w:sz w:val="22"/>
          <w:szCs w:val="28"/>
          <w:rFonts w:ascii="宋体" w:hAnsi="宋体" w:eastAsia="宋体" w:hint="eastAsia"/>
        </w:rPr>
        <w:t xml:space="preserve"> </w:t>
      </w:r>
    </w:p>
    <w:tbl>
      <w:tblPr>
        <w:tblStyle w:val="5"/>
        <w:tblW w:w="9300" w:type="dxa"/>
        <w:jc w:val="center"/>
        <w:tblBorders>
          <w:top w:val="single" w:color="auto" w:sz="4" w:space="0" w:shadow="off" w:frame="off"/>
          <w:left w:val="single" w:color="auto" w:sz="4" w:space="0" w:shadow="off" w:frame="off"/>
          <w:bottom w:val="single" w:color="auto" w:sz="4" w:space="0" w:shadow="off" w:frame="off"/>
          <w:right w:val="single" w:color="auto" w:sz="4" w:space="0" w:shadow="off" w:frame="off"/>
          <w:insideH w:val="single" w:color="auto" w:sz="4" w:space="0" w:shadow="off" w:frame="off"/>
          <w:insideV w:val="single" w:color="auto" w:sz="4" w:space="0" w:shadow="off" w:frame="off"/>
        </w:tblBorders>
        <w:tblCellMar>
          <w:top w:type="dxa" w:w="0"/>
          <w:bottom w:type="dxa" w:w="0"/>
          <w:left w:type="dxa" w:w="108"/>
          <w:right w:type="dxa" w:w="108"/>
        </w:tblCellMar>
        <w:tblLayout w:type="fixed"/>
      </w:tblPr>
      <w:tblGrid>
        <w:gridCol w:w="1252"/>
        <w:gridCol w:w="845"/>
        <w:gridCol w:w="1938"/>
        <w:gridCol w:w="2345"/>
        <w:gridCol w:w="1887"/>
        <w:gridCol w:w="1033"/>
      </w:tblGrid>
      <w:tr h="0">
        <w:tblPrEx>
          <w:tblBorders>
            <w:top w:val="single" w:color="auto" w:sz="4" w:space="0" w:shadow="off" w:frame="off"/>
            <w:left w:val="single" w:color="auto" w:sz="4" w:space="0" w:shadow="off" w:frame="off"/>
            <w:bottom w:val="single" w:color="auto" w:sz="4" w:space="0" w:shadow="off" w:frame="off"/>
            <w:right w:val="single" w:color="auto" w:sz="4" w:space="0" w:shadow="off" w:frame="off"/>
            <w:insideH w:val="single" w:color="auto" w:sz="4" w:space="0" w:shadow="off" w:frame="off"/>
            <w:insideV w:val="single" w:color="auto" w:sz="4" w:space="0" w:shadow="off" w:frame="off"/>
          </w:tblBorders>
          <w:tblCellMar>
            <w:top w:type="dxa" w:w="0"/>
            <w:bottom w:type="dxa" w:w="0"/>
            <w:left w:type="dxa" w:w="108"/>
            <w:right w:type="dxa" w:w="108"/>
          </w:tblCellMar>
        </w:tblPrEx>
        <w:trPr>
          <w:trHeight w:val="795" w:hRule="atLeast"/>
          <w:jc w:val="center"/>
        </w:trPr>
        <w:tc>
          <w:tcPr>
            <w:tcW w:w="1252" w:type="dxa"/>
            <w:vAlign w:val="center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b w:val="1"/>
                <w:sz w:val="22"/>
                <w:szCs w:val="28"/>
                <w:rFonts w:ascii="宋体" w:hAnsi="宋体" w:eastAsia="宋体"/>
              </w:rPr>
            </w:pPr>
            <w:r>
              <w:rPr>
                <w:b w:val="1"/>
                <w:sz w:val="22"/>
                <w:szCs w:val="28"/>
                <w:rFonts w:ascii="宋体" w:hAnsi="宋体" w:eastAsia="宋体" w:hint="eastAsia"/>
              </w:rPr>
              <w:t>姓  名</w:t>
            </w:r>
          </w:p>
        </w:tc>
        <w:tc>
          <w:tcPr>
            <w:tcW w:w="845" w:type="dxa"/>
            <w:vAlign w:val="center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b w:val="1"/>
                <w:sz w:val="22"/>
                <w:szCs w:val="28"/>
                <w:rFonts w:ascii="宋体" w:hAnsi="宋体" w:eastAsia="宋体"/>
              </w:rPr>
            </w:pPr>
            <w:r>
              <w:rPr>
                <w:b w:val="1"/>
                <w:sz w:val="22"/>
                <w:szCs w:val="28"/>
                <w:rFonts w:ascii="宋体" w:hAnsi="宋体" w:eastAsia="宋体" w:hint="eastAsia"/>
              </w:rPr>
              <w:t>性别</w:t>
            </w:r>
          </w:p>
        </w:tc>
        <w:tc>
          <w:tcPr>
            <w:tcW w:w="1938" w:type="dxa"/>
            <w:vAlign w:val="center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b w:val="1"/>
                <w:sz w:val="22"/>
                <w:szCs w:val="28"/>
                <w:rFonts w:ascii="宋体" w:hAnsi="宋体" w:eastAsia="宋体"/>
              </w:rPr>
            </w:pPr>
            <w:r>
              <w:rPr>
                <w:b w:val="1"/>
                <w:sz w:val="22"/>
                <w:szCs w:val="28"/>
                <w:rFonts w:ascii="宋体" w:hAnsi="宋体" w:eastAsia="宋体" w:hint="eastAsia"/>
              </w:rPr>
              <w:t>政治面貌</w:t>
            </w:r>
          </w:p>
        </w:tc>
        <w:tc>
          <w:tcPr>
            <w:tcW w:w="2345" w:type="dxa"/>
            <w:vAlign w:val="center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b w:val="1"/>
                <w:sz w:val="22"/>
                <w:szCs w:val="28"/>
                <w:rFonts w:ascii="宋体" w:hAnsi="宋体" w:eastAsia="宋体"/>
              </w:rPr>
            </w:pPr>
            <w:r>
              <w:rPr>
                <w:b w:val="1"/>
                <w:sz w:val="22"/>
                <w:szCs w:val="28"/>
                <w:rFonts w:ascii="宋体" w:hAnsi="宋体" w:eastAsia="宋体" w:hint="eastAsia"/>
              </w:rPr>
              <w:t>班级</w:t>
            </w:r>
          </w:p>
        </w:tc>
        <w:tc>
          <w:tcPr>
            <w:tcW w:w="1887" w:type="dxa"/>
            <w:vAlign w:val="center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b w:val="1"/>
                <w:sz w:val="22"/>
                <w:szCs w:val="28"/>
                <w:rFonts w:ascii="宋体" w:hAnsi="宋体" w:eastAsia="宋体"/>
              </w:rPr>
            </w:pPr>
            <w:r>
              <w:rPr>
                <w:b w:val="1"/>
                <w:sz w:val="22"/>
                <w:szCs w:val="28"/>
                <w:rFonts w:ascii="宋体" w:hAnsi="宋体" w:eastAsia="宋体" w:hint="eastAsia"/>
              </w:rPr>
              <w:t>职务</w:t>
            </w:r>
          </w:p>
        </w:tc>
        <w:tc>
          <w:tcPr>
            <w:tcW w:w="1033" w:type="dxa"/>
            <w:vAlign w:val="center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b w:val="1"/>
                <w:sz w:val="22"/>
                <w:szCs w:val="28"/>
                <w:rFonts w:ascii="宋体" w:hAnsi="宋体" w:eastAsia="宋体"/>
              </w:rPr>
            </w:pPr>
            <w:r>
              <w:rPr>
                <w:b w:val="1"/>
                <w:sz w:val="22"/>
                <w:szCs w:val="28"/>
                <w:rFonts w:ascii="宋体" w:hAnsi="宋体" w:eastAsia="宋体" w:hint="eastAsia"/>
              </w:rPr>
              <w:t>备注</w:t>
            </w:r>
          </w:p>
        </w:tc>
      </w:tr>
      <w:tr h="0">
        <w:tblPrEx>
          <w:tblBorders>
            <w:top w:val="single" w:color="auto" w:sz="4" w:space="0" w:shadow="off" w:frame="off"/>
            <w:left w:val="single" w:color="auto" w:sz="4" w:space="0" w:shadow="off" w:frame="off"/>
            <w:bottom w:val="single" w:color="auto" w:sz="4" w:space="0" w:shadow="off" w:frame="off"/>
            <w:right w:val="single" w:color="auto" w:sz="4" w:space="0" w:shadow="off" w:frame="off"/>
            <w:insideH w:val="single" w:color="auto" w:sz="4" w:space="0" w:shadow="off" w:frame="off"/>
            <w:insideV w:val="single" w:color="auto" w:sz="4" w:space="0" w:shadow="off" w:frame="off"/>
          </w:tblBorders>
          <w:tblCellMar>
            <w:top w:type="dxa" w:w="0"/>
            <w:bottom w:type="dxa" w:w="0"/>
            <w:left w:type="dxa" w:w="108"/>
            <w:right w:type="dxa" w:w="108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5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938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2345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887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033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</w:tr>
      <w:tr h="0">
        <w:tblPrEx>
          <w:tblBorders>
            <w:top w:val="single" w:color="auto" w:sz="4" w:space="0" w:shadow="off" w:frame="off"/>
            <w:left w:val="single" w:color="auto" w:sz="4" w:space="0" w:shadow="off" w:frame="off"/>
            <w:bottom w:val="single" w:color="auto" w:sz="4" w:space="0" w:shadow="off" w:frame="off"/>
            <w:right w:val="single" w:color="auto" w:sz="4" w:space="0" w:shadow="off" w:frame="off"/>
            <w:insideH w:val="single" w:color="auto" w:sz="4" w:space="0" w:shadow="off" w:frame="off"/>
            <w:insideV w:val="single" w:color="auto" w:sz="4" w:space="0" w:shadow="off" w:frame="off"/>
          </w:tblBorders>
          <w:tblCellMar>
            <w:top w:type="dxa" w:w="0"/>
            <w:bottom w:type="dxa" w:w="0"/>
            <w:left w:type="dxa" w:w="108"/>
            <w:right w:type="dxa" w:w="108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5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938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2345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887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033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</w:tr>
      <w:tr h="0">
        <w:tblPrEx>
          <w:tblBorders>
            <w:top w:val="single" w:color="auto" w:sz="4" w:space="0" w:shadow="off" w:frame="off"/>
            <w:left w:val="single" w:color="auto" w:sz="4" w:space="0" w:shadow="off" w:frame="off"/>
            <w:bottom w:val="single" w:color="auto" w:sz="4" w:space="0" w:shadow="off" w:frame="off"/>
            <w:right w:val="single" w:color="auto" w:sz="4" w:space="0" w:shadow="off" w:frame="off"/>
            <w:insideH w:val="single" w:color="auto" w:sz="4" w:space="0" w:shadow="off" w:frame="off"/>
            <w:insideV w:val="single" w:color="auto" w:sz="4" w:space="0" w:shadow="off" w:frame="off"/>
          </w:tblBorders>
          <w:tblCellMar>
            <w:top w:type="dxa" w:w="0"/>
            <w:bottom w:type="dxa" w:w="0"/>
            <w:left w:type="dxa" w:w="108"/>
            <w:right w:type="dxa" w:w="108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5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938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2345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887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033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</w:tr>
      <w:tr h="0">
        <w:tblPrEx>
          <w:tblBorders>
            <w:top w:val="single" w:color="auto" w:sz="4" w:space="0" w:shadow="off" w:frame="off"/>
            <w:left w:val="single" w:color="auto" w:sz="4" w:space="0" w:shadow="off" w:frame="off"/>
            <w:bottom w:val="single" w:color="auto" w:sz="4" w:space="0" w:shadow="off" w:frame="off"/>
            <w:right w:val="single" w:color="auto" w:sz="4" w:space="0" w:shadow="off" w:frame="off"/>
            <w:insideH w:val="single" w:color="auto" w:sz="4" w:space="0" w:shadow="off" w:frame="off"/>
            <w:insideV w:val="single" w:color="auto" w:sz="4" w:space="0" w:shadow="off" w:frame="off"/>
          </w:tblBorders>
          <w:tblCellMar>
            <w:top w:type="dxa" w:w="0"/>
            <w:bottom w:type="dxa" w:w="0"/>
            <w:left w:type="dxa" w:w="108"/>
            <w:right w:type="dxa" w:w="108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5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938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2345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887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033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</w:tr>
      <w:tr h="0">
        <w:tblPrEx>
          <w:tblBorders>
            <w:top w:val="single" w:color="auto" w:sz="4" w:space="0" w:shadow="off" w:frame="off"/>
            <w:left w:val="single" w:color="auto" w:sz="4" w:space="0" w:shadow="off" w:frame="off"/>
            <w:bottom w:val="single" w:color="auto" w:sz="4" w:space="0" w:shadow="off" w:frame="off"/>
            <w:right w:val="single" w:color="auto" w:sz="4" w:space="0" w:shadow="off" w:frame="off"/>
            <w:insideH w:val="single" w:color="auto" w:sz="4" w:space="0" w:shadow="off" w:frame="off"/>
            <w:insideV w:val="single" w:color="auto" w:sz="4" w:space="0" w:shadow="off" w:frame="off"/>
          </w:tblBorders>
          <w:tblCellMar>
            <w:top w:type="dxa" w:w="0"/>
            <w:bottom w:type="dxa" w:w="0"/>
            <w:left w:type="dxa" w:w="108"/>
            <w:right w:type="dxa" w:w="108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5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938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2345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887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033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</w:tr>
      <w:tr h="0">
        <w:tblPrEx>
          <w:tblBorders>
            <w:top w:val="single" w:color="auto" w:sz="4" w:space="0" w:shadow="off" w:frame="off"/>
            <w:left w:val="single" w:color="auto" w:sz="4" w:space="0" w:shadow="off" w:frame="off"/>
            <w:bottom w:val="single" w:color="auto" w:sz="4" w:space="0" w:shadow="off" w:frame="off"/>
            <w:right w:val="single" w:color="auto" w:sz="4" w:space="0" w:shadow="off" w:frame="off"/>
            <w:insideH w:val="single" w:color="auto" w:sz="4" w:space="0" w:shadow="off" w:frame="off"/>
            <w:insideV w:val="single" w:color="auto" w:sz="4" w:space="0" w:shadow="off" w:frame="off"/>
          </w:tblBorders>
          <w:tblCellMar>
            <w:top w:type="dxa" w:w="0"/>
            <w:bottom w:type="dxa" w:w="0"/>
            <w:left w:type="dxa" w:w="108"/>
            <w:right w:type="dxa" w:w="108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5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938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2345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887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033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</w:tr>
      <w:tr h="0">
        <w:tblPrEx>
          <w:tblBorders>
            <w:top w:val="single" w:color="auto" w:sz="4" w:space="0" w:shadow="off" w:frame="off"/>
            <w:left w:val="single" w:color="auto" w:sz="4" w:space="0" w:shadow="off" w:frame="off"/>
            <w:bottom w:val="single" w:color="auto" w:sz="4" w:space="0" w:shadow="off" w:frame="off"/>
            <w:right w:val="single" w:color="auto" w:sz="4" w:space="0" w:shadow="off" w:frame="off"/>
            <w:insideH w:val="single" w:color="auto" w:sz="4" w:space="0" w:shadow="off" w:frame="off"/>
            <w:insideV w:val="single" w:color="auto" w:sz="4" w:space="0" w:shadow="off" w:frame="off"/>
          </w:tblBorders>
          <w:tblCellMar>
            <w:top w:type="dxa" w:w="0"/>
            <w:bottom w:type="dxa" w:w="0"/>
            <w:left w:type="dxa" w:w="108"/>
            <w:right w:type="dxa" w:w="108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5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938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2345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887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033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</w:tr>
      <w:tr h="0">
        <w:tblPrEx>
          <w:tblBorders>
            <w:top w:val="single" w:color="auto" w:sz="4" w:space="0" w:shadow="off" w:frame="off"/>
            <w:left w:val="single" w:color="auto" w:sz="4" w:space="0" w:shadow="off" w:frame="off"/>
            <w:bottom w:val="single" w:color="auto" w:sz="4" w:space="0" w:shadow="off" w:frame="off"/>
            <w:right w:val="single" w:color="auto" w:sz="4" w:space="0" w:shadow="off" w:frame="off"/>
            <w:insideH w:val="single" w:color="auto" w:sz="4" w:space="0" w:shadow="off" w:frame="off"/>
            <w:insideV w:val="single" w:color="auto" w:sz="4" w:space="0" w:shadow="off" w:frame="off"/>
          </w:tblBorders>
          <w:tblCellMar>
            <w:top w:type="dxa" w:w="0"/>
            <w:bottom w:type="dxa" w:w="0"/>
            <w:left w:type="dxa" w:w="108"/>
            <w:right w:type="dxa" w:w="108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5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938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2345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887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033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</w:tr>
      <w:tr h="0">
        <w:tblPrEx>
          <w:tblBorders>
            <w:top w:val="single" w:color="auto" w:sz="4" w:space="0" w:shadow="off" w:frame="off"/>
            <w:left w:val="single" w:color="auto" w:sz="4" w:space="0" w:shadow="off" w:frame="off"/>
            <w:bottom w:val="single" w:color="auto" w:sz="4" w:space="0" w:shadow="off" w:frame="off"/>
            <w:right w:val="single" w:color="auto" w:sz="4" w:space="0" w:shadow="off" w:frame="off"/>
            <w:insideH w:val="single" w:color="auto" w:sz="4" w:space="0" w:shadow="off" w:frame="off"/>
            <w:insideV w:val="single" w:color="auto" w:sz="4" w:space="0" w:shadow="off" w:frame="off"/>
          </w:tblBorders>
          <w:tblCellMar>
            <w:top w:type="dxa" w:w="0"/>
            <w:bottom w:type="dxa" w:w="0"/>
            <w:left w:type="dxa" w:w="108"/>
            <w:right w:type="dxa" w:w="108"/>
          </w:tblCellMar>
        </w:tblPrEx>
        <w:trPr>
          <w:trHeight w:val="1062" w:hRule="atLeast"/>
          <w:jc w:val="center"/>
        </w:trPr>
        <w:tc>
          <w:tcPr>
            <w:tcW w:w="125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5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938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2345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887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033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</w:tr>
    </w:tbl>
    <w:p>
      <w:pPr>
        <w:spacing w:afterAutospacing="false" w:beforeAutospacing="false" w:line="360" w:lineRule="auto"/>
        <w:rPr>
          <w:sz w:val="22"/>
          <w:rFonts w:ascii="宋体" w:hAnsi="宋体" w:eastAsia="宋体"/>
        </w:rPr>
      </w:pPr>
      <w:r>
        <w:br w:type="page"/>
        <w:rPr>
          <w:sz w:val="22"/>
          <w:rFonts w:ascii="宋体" w:hAnsi="宋体" w:eastAsia="宋体" w:hint="eastAsia"/>
        </w:rPr>
      </w:r>
      <w:r>
        <w:rPr>
          <w:sz w:val="22"/>
          <w:rFonts w:ascii="宋体" w:hAnsi="宋体" w:eastAsia="宋体" w:hint="eastAsia"/>
        </w:rPr>
        <w:t>附件3</w:t>
      </w:r>
    </w:p>
    <w:p>
      <w:pPr>
        <w:jc w:val="center"/>
        <w:spacing w:afterAutospacing="false" w:beforeAutospacing="false" w:line="360" w:lineRule="auto"/>
        <w:rPr>
          <w:b w:val="1"/>
          <w:sz w:val="28"/>
          <w:szCs w:val="36"/>
          <w:rFonts w:ascii="宋体" w:hAnsi="宋体" w:eastAsia="宋体"/>
        </w:rPr>
      </w:pPr>
      <w:r>
        <w:rPr>
          <w:b w:val="1"/>
          <w:sz w:val="28"/>
          <w:szCs w:val="36"/>
          <w:rFonts w:ascii="宋体" w:hAnsi="宋体" w:eastAsia="宋体" w:hint="eastAsia"/>
        </w:rPr>
        <w:t>合肥学院能源材料与化工学院第三</w:t>
      </w:r>
      <w:r>
        <w:rPr>
          <w:b w:val="1"/>
          <w:sz w:val="28"/>
          <w:szCs w:val="36"/>
          <w:rFonts w:ascii="宋体" w:hAnsi="宋体" w:eastAsia="宋体" w:hint="eastAsia"/>
        </w:rPr>
        <w:t>届学生委员会</w:t>
      </w:r>
    </w:p>
    <w:p>
      <w:pPr>
        <w:jc w:val="center"/>
        <w:spacing w:afterAutospacing="false" w:beforeAutospacing="false" w:line="360" w:lineRule="auto"/>
        <w:rPr>
          <w:b w:val="1"/>
          <w:sz w:val="28"/>
          <w:szCs w:val="36"/>
          <w:rFonts w:ascii="宋体" w:hAnsi="宋体" w:eastAsia="宋体"/>
        </w:rPr>
      </w:pPr>
      <w:r>
        <w:rPr>
          <w:b w:val="1"/>
          <w:sz w:val="28"/>
          <w:szCs w:val="36"/>
          <w:rFonts w:ascii="宋体" w:hAnsi="宋体" w:eastAsia="宋体" w:hint="eastAsia"/>
        </w:rPr>
        <w:t>委员候选人初步人选</w:t>
      </w:r>
    </w:p>
    <w:p>
      <w:pPr>
        <w:jc w:val="center"/>
        <w:spacing w:afterAutospacing="false" w:beforeAutospacing="false" w:line="360" w:lineRule="auto"/>
        <w:rPr>
          <w:sz w:val="22"/>
          <w:rFonts w:ascii="宋体" w:hAnsi="宋体" w:eastAsia="宋体"/>
        </w:rPr>
      </w:pPr>
      <w:r>
        <w:rPr>
          <w:b w:val="1"/>
          <w:sz w:val="28"/>
          <w:szCs w:val="36"/>
          <w:rFonts w:ascii="宋体" w:hAnsi="宋体" w:eastAsia="宋体" w:hint="eastAsia"/>
        </w:rPr>
        <w:t>投票情况报告表</w:t>
      </w:r>
    </w:p>
    <w:p>
      <w:pPr>
        <w:spacing w:afterAutospacing="false" w:beforeAutospacing="false" w:line="360" w:lineRule="auto"/>
        <w:ind w:firstLine="220" w:firstLineChars="100"/>
        <w:rPr>
          <w:sz w:val="22"/>
          <w:szCs w:val="28"/>
          <w:rFonts w:ascii="宋体" w:hAnsi="宋体" w:eastAsia="宋体"/>
        </w:rPr>
      </w:pPr>
      <w:r>
        <w:rPr>
          <w:sz w:val="22"/>
          <w:szCs w:val="28"/>
          <w:rFonts w:ascii="宋体" w:hAnsi="宋体" w:eastAsia="宋体" w:hint="eastAsia"/>
        </w:rPr>
        <w:t>选举单位（班级）：</w:t>
      </w:r>
      <w:r>
        <w:rPr>
          <w:u w:val="single"/>
          <w:sz w:val="22"/>
          <w:szCs w:val="28"/>
          <w:rFonts w:ascii="宋体" w:hAnsi="宋体" w:eastAsia="宋体" w:hint="eastAsia"/>
        </w:rPr>
        <w:t xml:space="preserve">            </w:t>
      </w:r>
      <w:r>
        <w:rPr>
          <w:sz w:val="22"/>
          <w:szCs w:val="28"/>
          <w:rFonts w:ascii="宋体" w:hAnsi="宋体" w:eastAsia="宋体" w:hint="eastAsia"/>
        </w:rPr>
        <w:t xml:space="preserve">         选举单位负责人（班长）：</w:t>
      </w:r>
      <w:r>
        <w:rPr>
          <w:u w:val="single"/>
          <w:sz w:val="22"/>
          <w:szCs w:val="28"/>
          <w:rFonts w:ascii="宋体" w:hAnsi="宋体" w:eastAsia="宋体" w:hint="eastAsia"/>
        </w:rPr>
        <w:t xml:space="preserve">            </w:t>
      </w:r>
      <w:r>
        <w:rPr>
          <w:sz w:val="22"/>
          <w:szCs w:val="28"/>
          <w:rFonts w:ascii="宋体" w:hAnsi="宋体" w:eastAsia="宋体" w:hint="eastAsia"/>
        </w:rPr>
        <w:t xml:space="preserve"> </w:t>
      </w:r>
    </w:p>
    <w:tbl>
      <w:tblPr>
        <w:tblStyle w:val="5"/>
        <w:tblW w:w="9255" w:type="dxa"/>
        <w:jc w:val="center"/>
        <w:tblBorders>
          <w:top w:val="single" w:color="auto" w:sz="4" w:space="0" w:shadow="off" w:frame="off"/>
          <w:left w:val="single" w:color="auto" w:sz="4" w:space="0" w:shadow="off" w:frame="off"/>
          <w:bottom w:val="single" w:color="auto" w:sz="4" w:space="0" w:shadow="off" w:frame="off"/>
          <w:right w:val="single" w:color="auto" w:sz="4" w:space="0" w:shadow="off" w:frame="off"/>
          <w:insideH w:val="single" w:color="auto" w:sz="4" w:space="0" w:shadow="off" w:frame="off"/>
          <w:insideV w:val="single" w:color="auto" w:sz="4" w:space="0" w:shadow="off" w:frame="off"/>
        </w:tblBorders>
        <w:tblCellMar>
          <w:top w:type="dxa" w:w="0"/>
          <w:bottom w:type="dxa" w:w="0"/>
          <w:left w:type="dxa" w:w="108"/>
          <w:right w:type="dxa" w:w="108"/>
        </w:tblCellMar>
        <w:tblLayout w:type="fixed"/>
      </w:tblPr>
      <w:tblGrid>
        <w:gridCol w:w="1246"/>
        <w:gridCol w:w="842"/>
        <w:gridCol w:w="1538"/>
        <w:gridCol w:w="1002"/>
        <w:gridCol w:w="1246"/>
        <w:gridCol w:w="842"/>
        <w:gridCol w:w="1586"/>
        <w:gridCol w:w="953"/>
      </w:tblGrid>
      <w:tr h="0">
        <w:tblPrEx>
          <w:tblBorders>
            <w:top w:val="single" w:color="auto" w:sz="4" w:space="0" w:shadow="off" w:frame="off"/>
            <w:left w:val="single" w:color="auto" w:sz="4" w:space="0" w:shadow="off" w:frame="off"/>
            <w:bottom w:val="single" w:color="auto" w:sz="4" w:space="0" w:shadow="off" w:frame="off"/>
            <w:right w:val="single" w:color="auto" w:sz="4" w:space="0" w:shadow="off" w:frame="off"/>
            <w:insideH w:val="single" w:color="auto" w:sz="4" w:space="0" w:shadow="off" w:frame="off"/>
            <w:insideV w:val="single" w:color="auto" w:sz="4" w:space="0" w:shadow="off" w:frame="off"/>
          </w:tblBorders>
          <w:tblCellMar>
            <w:top w:type="dxa" w:w="0"/>
            <w:bottom w:type="dxa" w:w="0"/>
            <w:left w:type="dxa" w:w="108"/>
            <w:right w:type="dxa" w:w="108"/>
          </w:tblCellMar>
        </w:tblPrEx>
        <w:trPr>
          <w:trHeight w:val="1017" w:hRule="atLeast"/>
          <w:jc w:val="center"/>
        </w:trPr>
        <w:tc>
          <w:tcPr>
            <w:tcW w:w="1246" w:type="dxa"/>
            <w:vAlign w:val="center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b w:val="1"/>
                <w:sz w:val="22"/>
                <w:szCs w:val="28"/>
                <w:rFonts w:ascii="宋体" w:hAnsi="宋体" w:eastAsia="宋体"/>
              </w:rPr>
            </w:pPr>
            <w:r>
              <w:rPr>
                <w:b w:val="1"/>
                <w:sz w:val="22"/>
                <w:szCs w:val="28"/>
                <w:rFonts w:ascii="宋体" w:hAnsi="宋体" w:eastAsia="宋体" w:hint="eastAsia"/>
              </w:rPr>
              <w:t>姓  名</w:t>
            </w:r>
          </w:p>
        </w:tc>
        <w:tc>
          <w:tcPr>
            <w:tcW w:w="842" w:type="dxa"/>
            <w:vAlign w:val="center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b w:val="1"/>
                <w:sz w:val="22"/>
                <w:szCs w:val="28"/>
                <w:rFonts w:ascii="宋体" w:hAnsi="宋体" w:eastAsia="宋体"/>
              </w:rPr>
            </w:pPr>
            <w:r>
              <w:rPr>
                <w:b w:val="1"/>
                <w:sz w:val="22"/>
                <w:szCs w:val="28"/>
                <w:rFonts w:ascii="宋体" w:hAnsi="宋体" w:eastAsia="宋体" w:hint="eastAsia"/>
              </w:rPr>
              <w:t>性别</w:t>
            </w:r>
          </w:p>
        </w:tc>
        <w:tc>
          <w:tcPr>
            <w:tcW w:w="1538" w:type="dxa"/>
            <w:vAlign w:val="center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b w:val="1"/>
                <w:sz w:val="22"/>
                <w:szCs w:val="28"/>
                <w:rFonts w:ascii="宋体" w:hAnsi="宋体" w:eastAsia="宋体"/>
              </w:rPr>
            </w:pPr>
            <w:r>
              <w:rPr>
                <w:b w:val="1"/>
                <w:sz w:val="22"/>
                <w:szCs w:val="28"/>
                <w:rFonts w:ascii="宋体" w:hAnsi="宋体" w:eastAsia="宋体" w:hint="eastAsia"/>
              </w:rPr>
              <w:t>赞成数</w:t>
            </w:r>
          </w:p>
        </w:tc>
        <w:tc>
          <w:tcPr>
            <w:tcW w:w="1002" w:type="dxa"/>
            <w:vAlign w:val="center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b w:val="1"/>
                <w:sz w:val="22"/>
                <w:szCs w:val="28"/>
                <w:rFonts w:ascii="宋体" w:hAnsi="宋体" w:eastAsia="宋体"/>
              </w:rPr>
            </w:pPr>
            <w:r>
              <w:rPr>
                <w:b w:val="1"/>
                <w:sz w:val="22"/>
                <w:szCs w:val="28"/>
                <w:rFonts w:ascii="宋体" w:hAnsi="宋体" w:eastAsia="宋体" w:hint="eastAsia"/>
              </w:rPr>
              <w:t>排名</w:t>
            </w:r>
          </w:p>
        </w:tc>
        <w:tc>
          <w:tcPr>
            <w:tcW w:w="1246" w:type="dxa"/>
            <w:vAlign w:val="center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b w:val="1"/>
                <w:sz w:val="22"/>
                <w:szCs w:val="28"/>
                <w:rFonts w:ascii="宋体" w:hAnsi="宋体" w:eastAsia="宋体"/>
              </w:rPr>
            </w:pPr>
            <w:r>
              <w:rPr>
                <w:b w:val="1"/>
                <w:sz w:val="22"/>
                <w:szCs w:val="28"/>
                <w:rFonts w:ascii="宋体" w:hAnsi="宋体" w:eastAsia="宋体" w:hint="eastAsia"/>
              </w:rPr>
              <w:t>姓  名</w:t>
            </w:r>
          </w:p>
        </w:tc>
        <w:tc>
          <w:tcPr>
            <w:tcW w:w="842" w:type="dxa"/>
            <w:vAlign w:val="center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b w:val="1"/>
                <w:sz w:val="22"/>
                <w:szCs w:val="28"/>
                <w:rFonts w:ascii="宋体" w:hAnsi="宋体" w:eastAsia="宋体"/>
              </w:rPr>
            </w:pPr>
            <w:r>
              <w:rPr>
                <w:b w:val="1"/>
                <w:sz w:val="22"/>
                <w:szCs w:val="28"/>
                <w:rFonts w:ascii="宋体" w:hAnsi="宋体" w:eastAsia="宋体" w:hint="eastAsia"/>
              </w:rPr>
              <w:t>性别</w:t>
            </w:r>
          </w:p>
        </w:tc>
        <w:tc>
          <w:tcPr>
            <w:tcW w:w="1586" w:type="dxa"/>
            <w:vAlign w:val="center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b w:val="1"/>
                <w:sz w:val="22"/>
                <w:szCs w:val="28"/>
                <w:rFonts w:ascii="宋体" w:hAnsi="宋体" w:eastAsia="宋体"/>
              </w:rPr>
            </w:pPr>
            <w:r>
              <w:rPr>
                <w:b w:val="1"/>
                <w:sz w:val="22"/>
                <w:szCs w:val="28"/>
                <w:rFonts w:ascii="宋体" w:hAnsi="宋体" w:eastAsia="宋体" w:hint="eastAsia"/>
              </w:rPr>
              <w:t>赞成数</w:t>
            </w:r>
          </w:p>
        </w:tc>
        <w:tc>
          <w:tcPr>
            <w:tcW w:w="953" w:type="dxa"/>
            <w:vAlign w:val="center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b w:val="1"/>
                <w:sz w:val="22"/>
                <w:szCs w:val="28"/>
                <w:rFonts w:ascii="宋体" w:hAnsi="宋体" w:eastAsia="宋体"/>
              </w:rPr>
            </w:pPr>
            <w:r>
              <w:rPr>
                <w:b w:val="1"/>
                <w:sz w:val="22"/>
                <w:szCs w:val="28"/>
                <w:rFonts w:ascii="宋体" w:hAnsi="宋体" w:eastAsia="宋体" w:hint="eastAsia"/>
              </w:rPr>
              <w:t>排名</w:t>
            </w:r>
          </w:p>
        </w:tc>
      </w:tr>
      <w:tr h="0">
        <w:tblPrEx>
          <w:tblBorders>
            <w:top w:val="single" w:color="auto" w:sz="4" w:space="0" w:shadow="off" w:frame="off"/>
            <w:left w:val="single" w:color="auto" w:sz="4" w:space="0" w:shadow="off" w:frame="off"/>
            <w:bottom w:val="single" w:color="auto" w:sz="4" w:space="0" w:shadow="off" w:frame="off"/>
            <w:right w:val="single" w:color="auto" w:sz="4" w:space="0" w:shadow="off" w:frame="off"/>
            <w:insideH w:val="single" w:color="auto" w:sz="4" w:space="0" w:shadow="off" w:frame="off"/>
            <w:insideV w:val="single" w:color="auto" w:sz="4" w:space="0" w:shadow="off" w:frame="off"/>
          </w:tblBorders>
          <w:tblCellMar>
            <w:top w:type="dxa" w:w="0"/>
            <w:bottom w:type="dxa" w:w="0"/>
            <w:left w:type="dxa" w:w="108"/>
            <w:right w:type="dxa" w:w="108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538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00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24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58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953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</w:tr>
      <w:tr h="0">
        <w:tblPrEx>
          <w:tblBorders>
            <w:top w:val="single" w:color="auto" w:sz="4" w:space="0" w:shadow="off" w:frame="off"/>
            <w:left w:val="single" w:color="auto" w:sz="4" w:space="0" w:shadow="off" w:frame="off"/>
            <w:bottom w:val="single" w:color="auto" w:sz="4" w:space="0" w:shadow="off" w:frame="off"/>
            <w:right w:val="single" w:color="auto" w:sz="4" w:space="0" w:shadow="off" w:frame="off"/>
            <w:insideH w:val="single" w:color="auto" w:sz="4" w:space="0" w:shadow="off" w:frame="off"/>
            <w:insideV w:val="single" w:color="auto" w:sz="4" w:space="0" w:shadow="off" w:frame="off"/>
          </w:tblBorders>
          <w:tblCellMar>
            <w:top w:type="dxa" w:w="0"/>
            <w:bottom w:type="dxa" w:w="0"/>
            <w:left w:type="dxa" w:w="108"/>
            <w:right w:type="dxa" w:w="108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538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00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24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58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953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</w:tr>
      <w:tr h="0">
        <w:tblPrEx>
          <w:tblBorders>
            <w:top w:val="single" w:color="auto" w:sz="4" w:space="0" w:shadow="off" w:frame="off"/>
            <w:left w:val="single" w:color="auto" w:sz="4" w:space="0" w:shadow="off" w:frame="off"/>
            <w:bottom w:val="single" w:color="auto" w:sz="4" w:space="0" w:shadow="off" w:frame="off"/>
            <w:right w:val="single" w:color="auto" w:sz="4" w:space="0" w:shadow="off" w:frame="off"/>
            <w:insideH w:val="single" w:color="auto" w:sz="4" w:space="0" w:shadow="off" w:frame="off"/>
            <w:insideV w:val="single" w:color="auto" w:sz="4" w:space="0" w:shadow="off" w:frame="off"/>
          </w:tblBorders>
          <w:tblCellMar>
            <w:top w:type="dxa" w:w="0"/>
            <w:bottom w:type="dxa" w:w="0"/>
            <w:left w:type="dxa" w:w="108"/>
            <w:right w:type="dxa" w:w="108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538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00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24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58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953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</w:tr>
      <w:tr h="0">
        <w:tblPrEx>
          <w:tblBorders>
            <w:top w:val="single" w:color="auto" w:sz="4" w:space="0" w:shadow="off" w:frame="off"/>
            <w:left w:val="single" w:color="auto" w:sz="4" w:space="0" w:shadow="off" w:frame="off"/>
            <w:bottom w:val="single" w:color="auto" w:sz="4" w:space="0" w:shadow="off" w:frame="off"/>
            <w:right w:val="single" w:color="auto" w:sz="4" w:space="0" w:shadow="off" w:frame="off"/>
            <w:insideH w:val="single" w:color="auto" w:sz="4" w:space="0" w:shadow="off" w:frame="off"/>
            <w:insideV w:val="single" w:color="auto" w:sz="4" w:space="0" w:shadow="off" w:frame="off"/>
          </w:tblBorders>
          <w:tblCellMar>
            <w:top w:type="dxa" w:w="0"/>
            <w:bottom w:type="dxa" w:w="0"/>
            <w:left w:type="dxa" w:w="108"/>
            <w:right w:type="dxa" w:w="108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538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00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24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58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953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</w:tr>
      <w:tr h="0">
        <w:tblPrEx>
          <w:tblBorders>
            <w:top w:val="single" w:color="auto" w:sz="4" w:space="0" w:shadow="off" w:frame="off"/>
            <w:left w:val="single" w:color="auto" w:sz="4" w:space="0" w:shadow="off" w:frame="off"/>
            <w:bottom w:val="single" w:color="auto" w:sz="4" w:space="0" w:shadow="off" w:frame="off"/>
            <w:right w:val="single" w:color="auto" w:sz="4" w:space="0" w:shadow="off" w:frame="off"/>
            <w:insideH w:val="single" w:color="auto" w:sz="4" w:space="0" w:shadow="off" w:frame="off"/>
            <w:insideV w:val="single" w:color="auto" w:sz="4" w:space="0" w:shadow="off" w:frame="off"/>
          </w:tblBorders>
          <w:tblCellMar>
            <w:top w:type="dxa" w:w="0"/>
            <w:bottom w:type="dxa" w:w="0"/>
            <w:left w:type="dxa" w:w="108"/>
            <w:right w:type="dxa" w:w="108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538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00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24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58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953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</w:tr>
      <w:tr h="0">
        <w:tblPrEx>
          <w:tblBorders>
            <w:top w:val="single" w:color="auto" w:sz="4" w:space="0" w:shadow="off" w:frame="off"/>
            <w:left w:val="single" w:color="auto" w:sz="4" w:space="0" w:shadow="off" w:frame="off"/>
            <w:bottom w:val="single" w:color="auto" w:sz="4" w:space="0" w:shadow="off" w:frame="off"/>
            <w:right w:val="single" w:color="auto" w:sz="4" w:space="0" w:shadow="off" w:frame="off"/>
            <w:insideH w:val="single" w:color="auto" w:sz="4" w:space="0" w:shadow="off" w:frame="off"/>
            <w:insideV w:val="single" w:color="auto" w:sz="4" w:space="0" w:shadow="off" w:frame="off"/>
          </w:tblBorders>
          <w:tblCellMar>
            <w:top w:type="dxa" w:w="0"/>
            <w:bottom w:type="dxa" w:w="0"/>
            <w:left w:type="dxa" w:w="108"/>
            <w:right w:type="dxa" w:w="108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538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00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24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58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953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</w:tr>
      <w:tr h="0">
        <w:tblPrEx>
          <w:tblBorders>
            <w:top w:val="single" w:color="auto" w:sz="4" w:space="0" w:shadow="off" w:frame="off"/>
            <w:left w:val="single" w:color="auto" w:sz="4" w:space="0" w:shadow="off" w:frame="off"/>
            <w:bottom w:val="single" w:color="auto" w:sz="4" w:space="0" w:shadow="off" w:frame="off"/>
            <w:right w:val="single" w:color="auto" w:sz="4" w:space="0" w:shadow="off" w:frame="off"/>
            <w:insideH w:val="single" w:color="auto" w:sz="4" w:space="0" w:shadow="off" w:frame="off"/>
            <w:insideV w:val="single" w:color="auto" w:sz="4" w:space="0" w:shadow="off" w:frame="off"/>
          </w:tblBorders>
          <w:tblCellMar>
            <w:top w:type="dxa" w:w="0"/>
            <w:bottom w:type="dxa" w:w="0"/>
            <w:left w:type="dxa" w:w="108"/>
            <w:right w:type="dxa" w:w="108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538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00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24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58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953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</w:tr>
      <w:tr h="0">
        <w:tblPrEx>
          <w:tblBorders>
            <w:top w:val="single" w:color="auto" w:sz="4" w:space="0" w:shadow="off" w:frame="off"/>
            <w:left w:val="single" w:color="auto" w:sz="4" w:space="0" w:shadow="off" w:frame="off"/>
            <w:bottom w:val="single" w:color="auto" w:sz="4" w:space="0" w:shadow="off" w:frame="off"/>
            <w:right w:val="single" w:color="auto" w:sz="4" w:space="0" w:shadow="off" w:frame="off"/>
            <w:insideH w:val="single" w:color="auto" w:sz="4" w:space="0" w:shadow="off" w:frame="off"/>
            <w:insideV w:val="single" w:color="auto" w:sz="4" w:space="0" w:shadow="off" w:frame="off"/>
          </w:tblBorders>
          <w:tblCellMar>
            <w:top w:type="dxa" w:w="0"/>
            <w:bottom w:type="dxa" w:w="0"/>
            <w:left w:type="dxa" w:w="108"/>
            <w:right w:type="dxa" w:w="108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538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00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24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58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953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</w:tr>
      <w:tr h="0">
        <w:tblPrEx>
          <w:tblBorders>
            <w:top w:val="single" w:color="auto" w:sz="4" w:space="0" w:shadow="off" w:frame="off"/>
            <w:left w:val="single" w:color="auto" w:sz="4" w:space="0" w:shadow="off" w:frame="off"/>
            <w:bottom w:val="single" w:color="auto" w:sz="4" w:space="0" w:shadow="off" w:frame="off"/>
            <w:right w:val="single" w:color="auto" w:sz="4" w:space="0" w:shadow="off" w:frame="off"/>
            <w:insideH w:val="single" w:color="auto" w:sz="4" w:space="0" w:shadow="off" w:frame="off"/>
            <w:insideV w:val="single" w:color="auto" w:sz="4" w:space="0" w:shadow="off" w:frame="off"/>
          </w:tblBorders>
          <w:tblCellMar>
            <w:top w:type="dxa" w:w="0"/>
            <w:bottom w:type="dxa" w:w="0"/>
            <w:left w:type="dxa" w:w="108"/>
            <w:right w:type="dxa" w:w="108"/>
          </w:tblCellMar>
        </w:tblPrEx>
        <w:trPr>
          <w:trHeight w:val="1033" w:hRule="atLeast"/>
          <w:jc w:val="center"/>
        </w:trPr>
        <w:tc>
          <w:tcPr>
            <w:tcW w:w="124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538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00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24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842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1586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  <w:tc>
          <w:tcPr>
            <w:tcW w:w="953" w:type="dxa"/>
            <w:tcBorders>
              <w:top w:val="single" w:color="auto" w:sz="4" w:space="0" w:shadow="off" w:frame="off"/>
              <w:left w:val="single" w:color="auto" w:sz="4" w:space="0" w:shadow="off" w:frame="off"/>
              <w:bottom w:val="single" w:color="auto" w:sz="4" w:space="0" w:shadow="off" w:frame="off"/>
              <w:right w:val="single" w:color="auto" w:sz="4" w:space="0" w:shadow="off" w:frame="off"/>
            </w:tcBorders>
          </w:tcPr>
          <w:p>
            <w:pPr>
              <w:jc w:val="center"/>
              <w:spacing w:afterAutospacing="false" w:beforeAutospacing="false" w:line="360" w:lineRule="auto"/>
              <w:rPr>
                <w:sz w:val="22"/>
                <w:szCs w:val="28"/>
                <w:rFonts w:ascii="宋体" w:hAnsi="宋体" w:eastAsia="宋体"/>
              </w:rPr>
            </w:pPr>
          </w:p>
        </w:tc>
      </w:tr>
    </w:tbl>
    <w:p>
      <w:pPr>
        <w:spacing w:afterAutospacing="false" w:beforeAutospacing="false" w:line="360" w:lineRule="auto"/>
      </w:pPr>
      <w:r>
        <w:rPr>
          <w:color w:val="FF0000"/>
          <w:sz w:val="52"/>
          <w:rFonts w:ascii="宋体" w:hAnsi="宋体" w:eastAsia="宋体" w:hint="eastAsia"/>
        </w:rPr>
        <w:t xml:space="preserve"> </w:t>
      </w:r>
    </w:p>
    <w:sectPr>
      <w:docGrid w:type="lines" w:linePitch="312" w:charSpace="0"/>
      <w:pgSz w:w="11906" w:h="16838"/>
      <w:pgMar w:top="1440" w:right="1800" w:bottom="1440" w:left="1800" w:header="851" w:footer="992" w:gutter="0"/>
      <w:cols w:space="425" w:num="1"/>
    </w:sectPr>
  </w:body>
</w:document>
</file>

<file path=word/fontTable.xml><?xml version="1.0" encoding="utf-8"?>
<w:fonts xmlns:w="http://schemas.openxmlformats.org/wordprocessingml/2006/main" xmlns:w14="http://schemas.microsoft.com/office/word/2010/wordml" xmlns:r="http://schemas.openxmlformats.org/officeDocument/2006/relationships" xmlns:mc="http://schemas.openxmlformats.org/markup-compatibility/2006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w14="http://schemas.microsoft.com/office/word/2010/wordml" xmlns:wpsCustomData="http://www.wps.cn/officeDocument/2013/wpsCustomData" xmlns:w10="urn:schemas-microsoft-com:office:word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mc:Ignorable="w14">
  <w:bordersDoNotSurroundHeader/>
  <w:bordersDoNotSurroundFooter/>
  <w:defaultTabStop w:val="420"/>
  <w:drawingGridVerticalSpacing w:val="156"/>
  <w:characterSpacingControl w:val="compressPunctuation"/>
  <w:zoom w:percent="100"/>
  <w:compat>
    <w:spaceForUL/>
    <w:balanceSingleByteDoubleByteWidth/>
    <w:doNotLeaveBackslashAlone/>
    <w:ulTrailSpace/>
    <w:doNotExpandShiftReturn/>
    <w:adjustLineHeightInTable/>
    <w:useFELayout/>
    <w:compatSetting w:val="14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</w:compat>
  <w:rsids>
    <w:rsidRoot w:val="00440206"/>
    <w:rsid w:val="001253DB"/>
    <w:rsid w:val="00193014"/>
    <w:rsid w:val="001E2805"/>
    <w:rsid w:val="00216929"/>
    <w:rsid w:val="00287CC0"/>
    <w:rsid w:val="0031425E"/>
    <w:rsid w:val="003969ED"/>
    <w:rsid w:val="003C6183"/>
    <w:rsid w:val="003E00A9"/>
    <w:rsid w:val="003F311E"/>
    <w:rsid w:val="00410E00"/>
    <w:rsid w:val="00440206"/>
    <w:rsid w:val="00535BD3"/>
    <w:rsid w:val="00976EB2"/>
    <w:rsid w:val="009B12F0"/>
    <w:rsid w:val="00C07DE2"/>
    <w:rsid w:val="00C57B05"/>
    <w:rsid w:val="00CA3FFB"/>
    <w:rsid w:val="00CF5C6E"/>
    <w:rsid w:val="00D95F7D"/>
    <w:rsid w:val="00E31CBD"/>
    <w:rsid w:val="00F9706A"/>
    <w:rsid w:val="00FB18AF"/>
    <w:rsid w:val="0B5108AC"/>
    <w:rsid w:val="125A3C24"/>
    <w:rsid w:val="16D654F5"/>
    <w:rsid w:val="1CF00B0C"/>
    <w:rsid w:val="21BA6748"/>
    <w:rsid w:val="26E93FDD"/>
    <w:rsid w:val="26F57B0E"/>
    <w:rsid w:val="28F938F7"/>
    <w:rsid w:val="386B5D6D"/>
    <w:rsid w:val="3C9E5A03"/>
    <w:rsid w:val="3CD77139"/>
    <w:rsid w:val="44DF5B70"/>
    <w:rsid w:val="48521709"/>
    <w:rsid w:val="499F4BB7"/>
    <w:rsid w:val="4A8123D5"/>
    <w:rsid w:val="4BD019B4"/>
    <w:rsid w:val="4DD851C4"/>
    <w:rsid w:val="515575F9"/>
    <w:rsid w:val="634949C8"/>
    <w:rsid w:val="640C1E1B"/>
    <w:rsid w:val="6C227CA7"/>
    <w:rsid w:val="7C1A0267"/>
  </w:rsids>
  <m:mathPr>
    <m:mathFont val="Cambria Math"/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/>
  <w:listSeparator/>
</w:settings>
</file>

<file path=word/styles.xml><?xml version="1.0" encoding="utf-8"?>
<w:styles xmlns:wpsCustomData="http://www.wps.cn/officeDocument/2013/wpsCustomData" xmlns:w10="urn:schemas-microsoft-com:office:word" xmlns:w14="http://schemas.microsoft.com/office/word/2010/wordml" xmlns:r="http://schemas.openxmlformats.org/officeDocument/2006/relationships" xmlns:sl="http://schemas.openxmlformats.org/schemaLibrary/2006/main" xmlns:v="urn:schemas-microsoft-com:vml" xmlns:m="http://schemas.openxmlformats.org/officeDocument/2006/math" xmlns:w="http://schemas.openxmlformats.org/wordprocessingml/2006/main" xmlns:o="urn:schemas-microsoft-com:office:office" xmlns:mc="http://schemas.openxmlformats.org/markup-compatibility/2006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defLockedState="0" w:defSemiHidden="1" w:defUnhideWhenUsed="1" w:defQFormat="0" w:defUIPriority="99" w:count="260">
    <w:lsdException w:name="Balloon Text" w:uiPriority="99"/>
    <w:lsdException w:name="Block Text" w:uiPriority="99"/>
    <w:lsdException w:name="Body Text" w:uiPriority="99"/>
    <w:lsdException w:name="Body Text 2" w:uiPriority="99"/>
    <w:lsdException w:name="Body Text 3" w:uiPriority="99"/>
    <w:lsdException w:name="Body Text First Indent" w:uiPriority="99"/>
    <w:lsdException w:name="Body Text First Indent 2" w:uiPriority="99"/>
    <w:lsdException w:name="Body Text Indent" w:uiPriority="99"/>
    <w:lsdException w:name="Body Text Indent 2" w:uiPriority="99"/>
    <w:lsdException w:name="Body Text Indent 3" w:uiPriority="99"/>
    <w:lsdException w:name="Closing" w:uiPriority="99"/>
    <w:lsdException w:name="Colorful Grid" w:uiPriority="73" w:semiHidden="0" w:unhideWhenUsed="0"/>
    <w:lsdException w:name="Colorful Grid Accent 1" w:uiPriority="73" w:semiHidden="0" w:unhideWhenUsed="0"/>
    <w:lsdException w:name="Colorful Grid Accent 2" w:uiPriority="73" w:semiHidden="0" w:unhideWhenUsed="0"/>
    <w:lsdException w:name="Colorful Grid Accent 3" w:uiPriority="73" w:semiHidden="0" w:unhideWhenUsed="0"/>
    <w:lsdException w:name="Colorful Grid Accent 4" w:uiPriority="73" w:semiHidden="0" w:unhideWhenUsed="0"/>
    <w:lsdException w:name="Colorful Grid Accent 5" w:uiPriority="73" w:semiHidden="0" w:unhideWhenUsed="0"/>
    <w:lsdException w:name="Colorful Grid Accent 6" w:uiPriority="73" w:semiHidden="0" w:unhideWhenUsed="0"/>
    <w:lsdException w:name="Colorful List" w:uiPriority="72" w:semiHidden="0" w:unhideWhenUsed="0"/>
    <w:lsdException w:name="Colorful List Accent 1" w:uiPriority="72" w:semiHidden="0" w:unhideWhenUsed="0"/>
    <w:lsdException w:name="Colorful List Accent 2" w:uiPriority="72" w:semiHidden="0" w:unhideWhenUsed="0"/>
    <w:lsdException w:name="Colorful List Accent 3" w:uiPriority="72" w:semiHidden="0" w:unhideWhenUsed="0"/>
    <w:lsdException w:name="Colorful List Accent 4" w:uiPriority="72" w:semiHidden="0" w:unhideWhenUsed="0"/>
    <w:lsdException w:name="Colorful List Accent 5" w:uiPriority="72" w:semiHidden="0" w:unhideWhenUsed="0"/>
    <w:lsdException w:name="Colorful List Accent 6" w:uiPriority="72" w:semiHidden="0" w:unhideWhenUsed="0"/>
    <w:lsdException w:name="Colorful Shading" w:uiPriority="71" w:semiHidden="0" w:unhideWhenUsed="0"/>
    <w:lsdException w:name="Colorful Shading Accent 1" w:uiPriority="71" w:semiHidden="0" w:unhideWhenUsed="0"/>
    <w:lsdException w:name="Colorful Shading Accent 2" w:uiPriority="71" w:semiHidden="0" w:unhideWhenUsed="0"/>
    <w:lsdException w:name="Colorful Shading Accent 3" w:uiPriority="71" w:semiHidden="0" w:unhideWhenUsed="0"/>
    <w:lsdException w:name="Colorful Shading Accent 4" w:uiPriority="71" w:semiHidden="0" w:unhideWhenUsed="0"/>
    <w:lsdException w:name="Colorful Shading Accent 5" w:uiPriority="71" w:semiHidden="0" w:unhideWhenUsed="0"/>
    <w:lsdException w:name="Colorful Shading Accent 6" w:uiPriority="71" w:semiHidden="0" w:unhideWhenUsed="0"/>
    <w:lsdException w:name="Dark List" w:uiPriority="70" w:semiHidden="0" w:unhideWhenUsed="0"/>
    <w:lsdException w:name="Dark List Accent 1" w:uiPriority="70" w:semiHidden="0" w:unhideWhenUsed="0"/>
    <w:lsdException w:name="Dark List Accent 2" w:uiPriority="70" w:semiHidden="0" w:unhideWhenUsed="0"/>
    <w:lsdException w:name="Dark List Accent 3" w:uiPriority="70" w:semiHidden="0" w:unhideWhenUsed="0"/>
    <w:lsdException w:name="Dark List Accent 4" w:uiPriority="70" w:semiHidden="0" w:unhideWhenUsed="0"/>
    <w:lsdException w:name="Dark List Accent 5" w:uiPriority="70" w:semiHidden="0" w:unhideWhenUsed="0"/>
    <w:lsdException w:name="Dark List Accent 6" w:uiPriority="70" w:semiHidden="0" w:unhideWhenUsed="0"/>
    <w:lsdException w:name="Date" w:uiPriority="99" w:qFormat="1"/>
    <w:lsdException w:name="Default Paragraph Font" w:uiPriority="1"/>
    <w:lsdException w:name="Document Map" w:uiPriority="99"/>
    <w:lsdException w:name="E-mail Signature" w:uiPriority="99"/>
    <w:lsdException w:name="Emphasis" w:uiPriority="20" w:semiHidden="0" w:unhideWhenUsed="0" w:qFormat="1"/>
    <w:lsdException w:name="FollowedHyperlink" w:uiPriority="99"/>
    <w:lsdException w:name="HTML Acronym" w:uiPriority="99"/>
    <w:lsdException w:name="HTML Address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Preformatted" w:uiPriority="99"/>
    <w:lsdException w:name="HTML Sample" w:uiPriority="99"/>
    <w:lsdException w:name="HTML Typewriter" w:uiPriority="99"/>
    <w:lsdException w:name="HTML Variable" w:uiPriority="99"/>
    <w:lsdException w:name="Hyperlink" w:uiPriority="99"/>
    <w:lsdException w:name="Light Grid" w:uiPriority="62" w:semiHidden="0" w:unhideWhenUsed="0"/>
    <w:lsdException w:name="Light Grid Accent 1" w:uiPriority="62" w:semiHidden="0" w:unhideWhenUsed="0"/>
    <w:lsdException w:name="Light Grid Accent 2" w:uiPriority="62" w:semiHidden="0" w:unhideWhenUsed="0"/>
    <w:lsdException w:name="Light Grid Accent 3" w:uiPriority="62" w:semiHidden="0" w:unhideWhenUsed="0"/>
    <w:lsdException w:name="Light Grid Accent 4" w:uiPriority="62" w:semiHidden="0" w:unhideWhenUsed="0"/>
    <w:lsdException w:name="Light Grid Accent 5" w:uiPriority="62" w:semiHidden="0" w:unhideWhenUsed="0"/>
    <w:lsdException w:name="Light Grid Accent 6" w:uiPriority="62" w:semiHidden="0" w:unhideWhenUsed="0"/>
    <w:lsdException w:name="Light List" w:uiPriority="61" w:semiHidden="0" w:unhideWhenUsed="0"/>
    <w:lsdException w:name="Light List Accent 1" w:uiPriority="61" w:semiHidden="0" w:unhideWhenUsed="0"/>
    <w:lsdException w:name="Light List Accent 2" w:uiPriority="61" w:semiHidden="0" w:unhideWhenUsed="0"/>
    <w:lsdException w:name="Light List Accent 3" w:uiPriority="61" w:semiHidden="0" w:unhideWhenUsed="0"/>
    <w:lsdException w:name="Light List Accent 4" w:uiPriority="61" w:semiHidden="0" w:unhideWhenUsed="0"/>
    <w:lsdException w:name="Light List Accent 5" w:uiPriority="61" w:semiHidden="0" w:unhideWhenUsed="0"/>
    <w:lsdException w:name="Light List Accent 6" w:uiPriority="61" w:semiHidden="0" w:unhideWhenUsed="0"/>
    <w:lsdException w:name="Light Shading" w:uiPriority="60" w:semiHidden="0" w:unhideWhenUsed="0"/>
    <w:lsdException w:name="Light Shading Accent 1" w:uiPriority="60" w:semiHidden="0" w:unhideWhenUsed="0"/>
    <w:lsdException w:name="Light Shading Accent 2" w:uiPriority="60" w:semiHidden="0" w:unhideWhenUsed="0"/>
    <w:lsdException w:name="Light Shading Accent 3" w:uiPriority="60" w:semiHidden="0" w:unhideWhenUsed="0"/>
    <w:lsdException w:name="Light Shading Accent 4" w:uiPriority="60" w:semiHidden="0" w:unhideWhenUsed="0"/>
    <w:lsdException w:name="Light Shading Accent 5" w:uiPriority="60" w:semiHidden="0" w:unhideWhenUsed="0"/>
    <w:lsdException w:name="Light Shading Accent 6" w:uiPriority="60" w:semiHidden="0" w:unhideWhenUsed="0"/>
    <w:lsdException w:name="List" w:uiPriority="99"/>
    <w:lsdException w:name="List 2" w:uiPriority="99"/>
    <w:lsdException w:name="List 3" w:uiPriority="99"/>
    <w:lsdException w:name="List 4" w:uiPriority="99"/>
    <w:lsdException w:name="List 5" w:uiPriority="99"/>
    <w:lsdException w:name="List Bullet" w:uiPriority="99"/>
    <w:lsdException w:name="List Bullet 2" w:uiPriority="99"/>
    <w:lsdException w:name="List Bullet 3" w:uiPriority="99"/>
    <w:lsdException w:name="List Bullet 4" w:uiPriority="99"/>
    <w:lsdException w:name="List Bullet 5" w:uiPriority="99"/>
    <w:lsdException w:name="List Continue" w:uiPriority="99"/>
    <w:lsdException w:name="List Continue 2" w:uiPriority="99"/>
    <w:lsdException w:name="List Continue 3" w:uiPriority="99"/>
    <w:lsdException w:name="List Continue 4" w:uiPriority="99"/>
    <w:lsdException w:name="List Continue 5" w:uiPriority="99"/>
    <w:lsdException w:name="List Number" w:uiPriority="99"/>
    <w:lsdException w:name="List Number 2" w:uiPriority="99"/>
    <w:lsdException w:name="List Number 3" w:uiPriority="99"/>
    <w:lsdException w:name="List Number 4" w:uiPriority="99"/>
    <w:lsdException w:name="List Number 5" w:uiPriority="99"/>
    <w:lsdException w:name="Medium Grid 1" w:uiPriority="67" w:semiHidden="0" w:unhideWhenUsed="0"/>
    <w:lsdException w:name="Medium Grid 1 Accent 1" w:uiPriority="67" w:semiHidden="0" w:unhideWhenUsed="0"/>
    <w:lsdException w:name="Medium Grid 1 Accent 2" w:uiPriority="67" w:semiHidden="0" w:unhideWhenUsed="0"/>
    <w:lsdException w:name="Medium Grid 1 Accent 3" w:uiPriority="67" w:semiHidden="0" w:unhideWhenUsed="0"/>
    <w:lsdException w:name="Medium Grid 1 Accent 4" w:uiPriority="67" w:semiHidden="0" w:unhideWhenUsed="0"/>
    <w:lsdException w:name="Medium Grid 1 Accent 5" w:uiPriority="67" w:semiHidden="0" w:unhideWhenUsed="0"/>
    <w:lsdException w:name="Medium Grid 1 Accent 6" w:uiPriority="67" w:semiHidden="0" w:unhideWhenUsed="0"/>
    <w:lsdException w:name="Medium Grid 2" w:uiPriority="68" w:semiHidden="0" w:unhideWhenUsed="0"/>
    <w:lsdException w:name="Medium Grid 2 Accent 1" w:uiPriority="68" w:semiHidden="0" w:unhideWhenUsed="0"/>
    <w:lsdException w:name="Medium Grid 2 Accent 2" w:uiPriority="68" w:semiHidden="0" w:unhideWhenUsed="0"/>
    <w:lsdException w:name="Medium Grid 2 Accent 3" w:uiPriority="68" w:semiHidden="0" w:unhideWhenUsed="0"/>
    <w:lsdException w:name="Medium Grid 2 Accent 4" w:uiPriority="68" w:semiHidden="0" w:unhideWhenUsed="0"/>
    <w:lsdException w:name="Medium Grid 2 Accent 5" w:uiPriority="68" w:semiHidden="0" w:unhideWhenUsed="0"/>
    <w:lsdException w:name="Medium Grid 2 Accent 6" w:uiPriority="68" w:semiHidden="0" w:unhideWhenUsed="0"/>
    <w:lsdException w:name="Medium Grid 3" w:uiPriority="69" w:semiHidden="0" w:unhideWhenUsed="0"/>
    <w:lsdException w:name="Medium Grid 3 Accent 1" w:uiPriority="69" w:semiHidden="0" w:unhideWhenUsed="0"/>
    <w:lsdException w:name="Medium Grid 3 Accent 2" w:uiPriority="69" w:semiHidden="0" w:unhideWhenUsed="0"/>
    <w:lsdException w:name="Medium Grid 3 Accent 3" w:uiPriority="69" w:semiHidden="0" w:unhideWhenUsed="0"/>
    <w:lsdException w:name="Medium Grid 3 Accent 4" w:uiPriority="69" w:semiHidden="0" w:unhideWhenUsed="0"/>
    <w:lsdException w:name="Medium Grid 3 Accent 5" w:uiPriority="69" w:semiHidden="0" w:unhideWhenUsed="0"/>
    <w:lsdException w:name="Medium Grid 3 Accent 6" w:uiPriority="69" w:semiHidden="0" w:unhideWhenUsed="0"/>
    <w:lsdException w:name="Medium List 1" w:uiPriority="65" w:semiHidden="0" w:unhideWhenUsed="0"/>
    <w:lsdException w:name="Medium List 1 Accent 1" w:uiPriority="65" w:semiHidden="0" w:unhideWhenUsed="0"/>
    <w:lsdException w:name="Medium List 1 Accent 2" w:uiPriority="65" w:semiHidden="0" w:unhideWhenUsed="0"/>
    <w:lsdException w:name="Medium List 1 Accent 3" w:uiPriority="65" w:semiHidden="0" w:unhideWhenUsed="0"/>
    <w:lsdException w:name="Medium List 1 Accent 4" w:uiPriority="65" w:semiHidden="0" w:unhideWhenUsed="0"/>
    <w:lsdException w:name="Medium List 1 Accent 5" w:uiPriority="65" w:semiHidden="0" w:unhideWhenUsed="0"/>
    <w:lsdException w:name="Medium List 1 Accent 6" w:uiPriority="65" w:semiHidden="0" w:unhideWhenUsed="0"/>
    <w:lsdException w:name="Medium List 2" w:uiPriority="66" w:semiHidden="0" w:unhideWhenUsed="0"/>
    <w:lsdException w:name="Medium List 2 Accent 1" w:uiPriority="66" w:semiHidden="0" w:unhideWhenUsed="0"/>
    <w:lsdException w:name="Medium List 2 Accent 2" w:uiPriority="66" w:semiHidden="0" w:unhideWhenUsed="0"/>
    <w:lsdException w:name="Medium List 2 Accent 3" w:uiPriority="66" w:semiHidden="0" w:unhideWhenUsed="0"/>
    <w:lsdException w:name="Medium List 2 Accent 4" w:uiPriority="66" w:semiHidden="0" w:unhideWhenUsed="0"/>
    <w:lsdException w:name="Medium List 2 Accent 5" w:uiPriority="66" w:semiHidden="0" w:unhideWhenUsed="0"/>
    <w:lsdException w:name="Medium List 2 Accent 6" w:uiPriority="66" w:semiHidden="0" w:unhideWhenUsed="0"/>
    <w:lsdException w:name="Medium Shading 1" w:uiPriority="63" w:semiHidden="0" w:unhideWhenUsed="0"/>
    <w:lsdException w:name="Medium Shading 1 Accent 1" w:uiPriority="63" w:semiHidden="0" w:unhideWhenUsed="0"/>
    <w:lsdException w:name="Medium Shading 1 Accent 2" w:uiPriority="63" w:semiHidden="0" w:unhideWhenUsed="0"/>
    <w:lsdException w:name="Medium Shading 1 Accent 3" w:uiPriority="63" w:semiHidden="0" w:unhideWhenUsed="0"/>
    <w:lsdException w:name="Medium Shading 1 Accent 4" w:uiPriority="63" w:semiHidden="0" w:unhideWhenUsed="0"/>
    <w:lsdException w:name="Medium Shading 1 Accent 5" w:uiPriority="63" w:semiHidden="0" w:unhideWhenUsed="0"/>
    <w:lsdException w:name="Medium Shading 1 Accent 6" w:uiPriority="63" w:semiHidden="0" w:unhideWhenUsed="0"/>
    <w:lsdException w:name="Medium Shading 2" w:uiPriority="64" w:semiHidden="0" w:unhideWhenUsed="0"/>
    <w:lsdException w:name="Medium Shading 2 Accent 1" w:uiPriority="64" w:semiHidden="0" w:unhideWhenUsed="0"/>
    <w:lsdException w:name="Medium Shading 2 Accent 2" w:uiPriority="64" w:semiHidden="0" w:unhideWhenUsed="0"/>
    <w:lsdException w:name="Medium Shading 2 Accent 3" w:uiPriority="64" w:semiHidden="0" w:unhideWhenUsed="0"/>
    <w:lsdException w:name="Medium Shading 2 Accent 4" w:uiPriority="64" w:semiHidden="0" w:unhideWhenUsed="0"/>
    <w:lsdException w:name="Medium Shading 2 Accent 5" w:uiPriority="64" w:semiHidden="0" w:unhideWhenUsed="0"/>
    <w:lsdException w:name="Medium Shading 2 Accent 6" w:uiPriority="64" w:semiHidden="0" w:unhideWhenUsed="0"/>
    <w:lsdException w:name="Message Header" w:uiPriority="99"/>
    <w:lsdException w:name="Normal" w:uiPriority="0" w:semiHidden="0" w:unhideWhenUsed="0" w:qFormat="1"/>
    <w:lsdException w:name="Normal (Web)" w:uiPriority="99"/>
    <w:lsdException w:name="Normal Indent" w:uiPriority="99"/>
    <w:lsdException w:name="Normal Table" w:uiPriority="99"/>
    <w:lsdException w:name="Note Heading" w:uiPriority="99"/>
    <w:lsdException w:name="Plain Text" w:uiPriority="99"/>
    <w:lsdException w:name="Salutation" w:uiPriority="99"/>
    <w:lsdException w:name="Signature" w:uiPriority="99"/>
    <w:lsdException w:name="Strong" w:uiPriority="22" w:semiHidden="0" w:unhideWhenUsed="0" w:qFormat="1"/>
    <w:lsdException w:name="Subtitle" w:uiPriority="11" w:semiHidden="0" w:unhideWhenUsed="0" w:qFormat="1"/>
    <w:lsdException w:name="Table 3D effects 1" w:uiPriority="99"/>
    <w:lsdException w:name="Table 3D effects 2" w:uiPriority="99"/>
    <w:lsdException w:name="Table 3D effects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Contemporary" w:uiPriority="99"/>
    <w:lsdException w:name="Table Elegant" w:uiPriority="99"/>
    <w:lsdException w:name="Table Grid" w:uiPriority="39" w:semiHidden="0" w:unhideWhenUsed="0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Professional" w:uiPriority="99"/>
    <w:lsdException w:name="Table Simple 1" w:uiPriority="99"/>
    <w:lsdException w:name="Table Simple 2" w:uiPriority="99"/>
    <w:lsdException w:name="Table Simple 3" w:uiPriority="99"/>
    <w:lsdException w:name="Table Subtle 1" w:uiPriority="99"/>
    <w:lsdException w:name="Table Subtle 2" w:uiPriority="99"/>
    <w:lsdException w:name="Table Theme" w:uiPriority="99"/>
    <w:lsdException w:name="Table Web 1" w:uiPriority="99"/>
    <w:lsdException w:name="Table Web 2" w:uiPriority="99"/>
    <w:lsdException w:name="Table Web 3" w:uiPriority="99"/>
    <w:lsdException w:name="Title" w:uiPriority="10" w:semiHidden="0" w:unhideWhenUsed="0" w:qFormat="1"/>
    <w:lsdException w:name="annotation reference" w:uiPriority="99"/>
    <w:lsdException w:name="annotation subject" w:uiPriority="99"/>
    <w:lsdException w:name="annotation text" w:uiPriority="99"/>
    <w:lsdException w:name="caption" w:uiPriority="35" w:qFormat="1"/>
    <w:lsdException w:name="endnote reference" w:uiPriority="99"/>
    <w:lsdException w:name="endnote text" w:uiPriority="99"/>
    <w:lsdException w:name="envelope address" w:uiPriority="99"/>
    <w:lsdException w:name="envelope return" w:uiPriority="99"/>
    <w:lsdException w:name="footer" w:uiPriority="99" w:semiHidden="0" w:qFormat="1"/>
    <w:lsdException w:name="footnote reference" w:uiPriority="99"/>
    <w:lsdException w:name="footnote text" w:uiPriority="99"/>
    <w:lsdException w:name="header" w:uiPriority="99" w:semiHidden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index 8" w:uiPriority="99"/>
    <w:lsdException w:name="index 9" w:uiPriority="99"/>
    <w:lsdException w:name="index heading" w:uiPriority="99"/>
    <w:lsdException w:name="line number" w:uiPriority="99"/>
    <w:lsdException w:name="macro" w:uiPriority="99"/>
    <w:lsdException w:name="page number" w:uiPriority="99"/>
    <w:lsdException w:name="table of authorities" w:uiPriority="99"/>
    <w:lsdException w:name="table of figures" w:uiPriority="99"/>
    <w:lsdException w:name="toa heading" w:uiPriority="9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</w:latentStyles>
  <w:style w:type="paragraph" w:styleId="1" w:default="1">
    <w:name w:val="Normal"/>
    <w:uiPriority w:val="0"/>
    <w:qFormat/>
    <w:pPr>
      <w:jc w:val="both"/>
      <w:widowControl w:val="0"/>
    </w:pPr>
    <w:rPr>
      <w:sz w:val="32"/>
      <w:lang w:val="en-US" w:eastAsia="zh-CN" w:bidi="ar-SA"/>
      <w:kern w:val="2"/>
      <w:rFonts w:ascii="Times New Roman" w:hAnsi="Times New Roman" w:eastAsia="仿宋_GB2312" w:cs="Times New Roman"/>
    </w:rPr>
  </w:style>
  <w:style w:type="character" w:styleId="6" w:default="1">
    <w:name w:val="Default Paragraph Font"/>
    <w:uiPriority w:val="1"/>
    <w:semiHidden/>
    <w:unhideWhenUsed/>
  </w:style>
  <w:style w:type="table" w:styleId="5" w:default="1">
    <w:name w:val="Normal Table"/>
    <w:uiPriority w:val="99"/>
    <w:semiHidden/>
    <w:unhideWhenUsed/>
    <w:tblPr>
      <w:tblCellMar>
        <w:top w:type="dxa" w:w="0"/>
        <w:bottom w:type="dxa" w:w="0"/>
        <w:left w:type="dxa" w:w="108"/>
        <w:right w:type="dxa" w:w="108"/>
      </w:tblCellMar>
    </w:tblPr>
  </w:style>
  <w:style w:type="paragraph" w:styleId="2" w:default="0">
    <w:name w:val="Date"/>
    <w:basedOn w:val="1"/>
    <w:link w:val="9"/>
    <w:uiPriority w:val="99"/>
    <w:semiHidden/>
    <w:unhideWhenUsed/>
    <w:qFormat/>
    <w:pPr>
      <w:ind w:left="100" w:leftChars="2500"/>
    </w:pPr>
  </w:style>
  <w:style w:type="paragraph" w:styleId="3" w:default="0">
    <w:name w:val="footer"/>
    <w:basedOn w:val="1"/>
    <w:link w:val="8"/>
    <w:uiPriority w:val="99"/>
    <w:unhideWhenUsed/>
    <w:qFormat/>
    <w:pPr>
      <w:snapToGrid w:val="0"/>
      <w:jc w:val="left"/>
      <w:tabs>
        <w:tab w:val="center" w:pos="4153"/>
        <w:tab w:val="right" w:pos="8306"/>
      </w:tabs>
    </w:pPr>
    <w:rPr>
      <w:sz w:val="18"/>
      <w:szCs w:val="18"/>
    </w:rPr>
  </w:style>
  <w:style w:type="paragraph" w:styleId="4" w:default="0">
    <w:name w:val="header"/>
    <w:basedOn w:val="1"/>
    <w:link w:val="7"/>
    <w:uiPriority w:val="99"/>
    <w:unhideWhenUsed/>
    <w:qFormat/>
    <w:pPr>
      <w:snapToGrid w:val="0"/>
      <w:jc w:val="center"/>
      <w:pBdr>
        <w:bottom w:val="single" w:color="auto" w:sz="6" w:space="1" w:shadow="off" w:frame="off"/>
      </w:pBdr>
      <w:tabs>
        <w:tab w:val="center" w:pos="4153"/>
        <w:tab w:val="right" w:pos="8306"/>
      </w:tabs>
    </w:pPr>
    <w:rPr>
      <w:sz w:val="18"/>
      <w:szCs w:val="18"/>
    </w:rPr>
  </w:style>
  <w:style w:type="character" w:styleId="7" w:default="0" w:customStyle="1">
    <w:name w:val="页眉 字符"/>
    <w:basedOn w:val="6"/>
    <w:link w:val="4"/>
    <w:uiPriority w:val="99"/>
    <w:qFormat/>
    <w:rPr>
      <w:sz w:val="18"/>
      <w:szCs w:val="18"/>
      <w:rFonts w:ascii="Times New Roman" w:hAnsi="Times New Roman" w:eastAsia="仿宋_GB2312" w:cs="Times New Roman"/>
    </w:rPr>
  </w:style>
  <w:style w:type="character" w:styleId="8" w:default="0" w:customStyle="1">
    <w:name w:val="页脚 字符"/>
    <w:basedOn w:val="6"/>
    <w:link w:val="3"/>
    <w:uiPriority w:val="99"/>
    <w:qFormat/>
    <w:rPr>
      <w:sz w:val="18"/>
      <w:szCs w:val="18"/>
      <w:rFonts w:ascii="Times New Roman" w:hAnsi="Times New Roman" w:eastAsia="仿宋_GB2312" w:cs="Times New Roman"/>
    </w:rPr>
  </w:style>
  <w:style w:type="character" w:styleId="9" w:default="0" w:customStyle="1">
    <w:name w:val="日期 字符"/>
    <w:basedOn w:val="6"/>
    <w:link w:val="2"/>
    <w:uiPriority w:val="99"/>
    <w:semiHidden/>
    <w:qFormat/>
    <w:rPr>
      <w:sz w:val="32"/>
      <w:kern w:val="2"/>
      <w:rFonts w:ascii="Times New Roman" w:hAnsi="Times New Roman" w:eastAsia="仿宋_GB2312" w:cs="Times New Roman"/>
    </w:rPr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3" Type="http://schemas.openxmlformats.org/officeDocument/2006/relationships/theme" Target="theme/theme1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"/>
        <a:ea typeface=""/>
        <a:cs typeface=""/>
        <a:font script="Viet" typeface="Times New Roman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MoolBoran"/>
        <a:font script="Syrc" typeface="Estrangelo Edessa"/>
        <a:font script="Thai" typeface="Angsana New"/>
        <a:font script="Gujr" typeface="Shruti"/>
        <a:font script="Uigh" typeface="Microsoft Uighur"/>
        <a:font script="Beng" typeface="Vrinda"/>
        <a:font script="Jpan" typeface="游ゴシック Light"/>
        <a:font script="Thaa" typeface="MV Boli"/>
        <a:font script="Cher" typeface="Plantagenet Cherokee"/>
        <a:font script="Hebr" typeface="Times New Roman"/>
        <a:font script="Yiii" typeface="Microsoft Yi Baiti"/>
        <a:font script="Guru" typeface="Raavi"/>
        <a:font script="Hans" typeface="等线 Light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等线" panose=""/>
        <a:ea typeface=""/>
        <a:cs typeface=""/>
        <a:font script="Viet" typeface="Arial"/>
        <a:font script="Geor" typeface="Sylfaen"/>
        <a:font script="Sinh" typeface="Iskoola Pota"/>
        <a:font script="Laoo" typeface="DokChampa"/>
        <a:font script="Orya" typeface="Kalinga"/>
        <a:font script="Mong" typeface="Mongolian Baiti"/>
        <a:font script="Mlym" typeface="Kartika"/>
        <a:font script="Hang" typeface="맑은 고딕"/>
        <a:font script="Telu" typeface="Gautami"/>
        <a:font script="Deva" typeface="Mangal"/>
        <a:font script="Tibt" typeface="Microsoft Himalaya"/>
        <a:font script="Cans" typeface="Euphemia"/>
        <a:font script="Khmr" typeface="DaunPenh"/>
        <a:font script="Syrc" typeface="Estrangelo Edessa"/>
        <a:font script="Thai" typeface="Cordia New"/>
        <a:font script="Gujr" typeface="Shruti"/>
        <a:font script="Uigh" typeface="Microsoft Uighur"/>
        <a:font script="Beng" typeface="Vrinda"/>
        <a:font script="Jpan" typeface="游明朝"/>
        <a:font script="Thaa" typeface="MV Boli"/>
        <a:font script="Cher" typeface="Plantagenet Cherokee"/>
        <a:font script="Hebr" typeface="Arial"/>
        <a:font script="Yiii" typeface="Microsoft Yi Baiti"/>
        <a:font script="Guru" typeface="Raavi"/>
        <a:font script="Hans" typeface="等线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a:blurRad="57150" a:dist="19050" a:dir="5400000" a:algn="ctr" a: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Normal.dotm</Template>
  <TotalTime>37</TotalTime>
  <Pages>6</Pages>
  <Words>1804</Words>
  <Characters>1835</Characters>
  <Application>WPS Office_11.1.0.14309_F1E327BC-269C-435d-A152-05C5408002CA</Application>
  <DocSecurity>0</DocSecurity>
  <Lines>15</Lines>
  <Paragraphs>4</Paragraphs>
  <ScaleCrop>false</ScaleCrop>
  <Company>Microsoft</Company>
  <LinksUpToDate>false</LinksUpToDate>
  <CharactersWithSpaces>1922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>乔海儿</dc:creator>
  <cp:keywords/>
  <dc:description/>
  <cp:lastModifiedBy>Life is Like a Dream</cp:lastModifiedBy>
  <cp:revision>5</cp:revision>
  <dcterms:created xsi:type="dcterms:W3CDTF">2018-06-11T02:32:00Z</dcterms:created>
  <dcterms:modified xsi:type="dcterms:W3CDTF">2023-05-12T05:49:03Z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2052-11.1.0.14309</vt:lpwstr>
  </property>
  <property fmtid="{D5CDD505-2E9C-101B-9397-08002B2CF9AE}" pid="3" name="ICV">
    <vt:lpwstr>9FC91D4F98F640379B0D338FFF099831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ind w:left="2168" w:hanging="2168" w:hangingChars="600"/>
        <w:jc w:val="center"/>
        <w:rPr>
          <w:rFonts w:ascii="宋体" w:hAnsi="宋体" w:eastAsia="宋体"/>
          <w:b/>
          <w:sz w:val="36"/>
        </w:rPr>
      </w:pPr>
      <w:bookmarkStart w:id="0" w:name="文件标题"/>
      <w:r>
        <w:rPr>
          <w:rFonts w:hint="eastAsia" w:ascii="宋体" w:hAnsi="宋体" w:eastAsia="宋体"/>
          <w:b/>
          <w:sz w:val="36"/>
        </w:rPr>
        <w:t>合肥学院能源材料与化工学院第</w:t>
      </w:r>
      <w:r>
        <w:rPr>
          <w:rFonts w:hint="eastAsia" w:ascii="宋体" w:hAnsi="宋体" w:eastAsia="宋体"/>
          <w:b/>
          <w:sz w:val="36"/>
          <w:lang w:val="en-US" w:eastAsia="zh-CN"/>
        </w:rPr>
        <w:t>四</w:t>
      </w:r>
      <w:r>
        <w:rPr>
          <w:rFonts w:hint="eastAsia" w:ascii="宋体" w:hAnsi="宋体" w:eastAsia="宋体"/>
          <w:b/>
          <w:sz w:val="36"/>
        </w:rPr>
        <w:t>届学生委员会</w:t>
      </w:r>
    </w:p>
    <w:p>
      <w:pPr>
        <w:adjustRightInd w:val="0"/>
        <w:snapToGrid w:val="0"/>
        <w:spacing w:line="560" w:lineRule="exact"/>
        <w:ind w:left="2168" w:hanging="2168" w:hangingChars="600"/>
        <w:jc w:val="center"/>
        <w:rPr>
          <w:rFonts w:ascii="仿宋_GB2312" w:hAnsi="仿宋_GB2312" w:cs="仿宋_GB2312"/>
          <w:sz w:val="28"/>
          <w:szCs w:val="28"/>
        </w:rPr>
      </w:pPr>
      <w:r>
        <w:rPr>
          <w:rFonts w:hint="eastAsia" w:ascii="宋体" w:hAnsi="宋体" w:eastAsia="宋体"/>
          <w:b/>
          <w:sz w:val="36"/>
        </w:rPr>
        <w:t>委员候选人</w:t>
      </w:r>
      <w:bookmarkEnd w:id="0"/>
      <w:r>
        <w:rPr>
          <w:rFonts w:hint="eastAsia" w:ascii="宋体" w:hAnsi="宋体" w:eastAsia="宋体"/>
          <w:b/>
          <w:sz w:val="36"/>
        </w:rPr>
        <w:t>产生办法</w:t>
      </w:r>
    </w:p>
    <w:p>
      <w:pPr>
        <w:spacing w:before="156" w:beforeLines="50" w:line="600" w:lineRule="exact"/>
        <w:ind w:firstLine="560" w:firstLineChars="200"/>
        <w:rPr>
          <w:rFonts w:ascii="仿宋_GB2312" w:hAnsi="仿宋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根据《中华全国学生联合会章程》、《合肥学院学生会章程》及《能源材料与化工学院学生会章程》的有关规定，结合我院实际，经合肥学院能源材料与化工学院第</w:t>
      </w:r>
      <w:r>
        <w:rPr>
          <w:rFonts w:hint="eastAsia" w:ascii="仿宋_GB2312" w:hAnsi="仿宋"/>
          <w:sz w:val="28"/>
          <w:szCs w:val="28"/>
          <w:lang w:val="en-US" w:eastAsia="zh-CN"/>
        </w:rPr>
        <w:t>三</w:t>
      </w:r>
      <w:r>
        <w:rPr>
          <w:rFonts w:hint="eastAsia" w:ascii="仿宋_GB2312" w:hAnsi="仿宋"/>
          <w:sz w:val="28"/>
          <w:szCs w:val="28"/>
        </w:rPr>
        <w:t>次学生代表大会筹备工作委员会（以下简称“筹委会”）讨论，确定</w:t>
      </w:r>
      <w:r>
        <w:rPr>
          <w:rFonts w:hint="eastAsia" w:ascii="仿宋_GB2312" w:hAnsi="仿宋_GB2312" w:cs="仿宋_GB2312"/>
          <w:sz w:val="28"/>
          <w:szCs w:val="28"/>
        </w:rPr>
        <w:t>合肥学院能源材料与化工学院第</w:t>
      </w:r>
      <w:r>
        <w:rPr>
          <w:rFonts w:hint="eastAsia" w:ascii="仿宋_GB2312" w:hAnsi="仿宋_GB2312" w:cs="仿宋_GB2312"/>
          <w:sz w:val="28"/>
          <w:szCs w:val="28"/>
          <w:lang w:val="en-US" w:eastAsia="zh-CN"/>
        </w:rPr>
        <w:t>四</w:t>
      </w:r>
      <w:r>
        <w:rPr>
          <w:rFonts w:hint="eastAsia" w:ascii="仿宋_GB2312" w:hAnsi="仿宋_GB2312" w:cs="仿宋_GB2312"/>
          <w:sz w:val="28"/>
          <w:szCs w:val="28"/>
        </w:rPr>
        <w:t>届学生委员会（以下简称“学委会”）委员</w:t>
      </w:r>
      <w:r>
        <w:rPr>
          <w:rFonts w:hint="eastAsia" w:ascii="仿宋_GB2312" w:hAnsi="仿宋"/>
          <w:sz w:val="28"/>
          <w:szCs w:val="28"/>
        </w:rPr>
        <w:t>候选人 12 人，按照20%的差额比例选举产生学委委员 10 人。</w:t>
      </w:r>
    </w:p>
    <w:p>
      <w:pPr>
        <w:snapToGrid w:val="0"/>
        <w:spacing w:line="600" w:lineRule="exact"/>
        <w:ind w:firstLine="562" w:firstLineChars="200"/>
        <w:rPr>
          <w:rFonts w:ascii="仿宋_GB2312" w:hAnsi="仿宋"/>
          <w:b/>
          <w:bCs/>
          <w:sz w:val="28"/>
          <w:szCs w:val="28"/>
        </w:rPr>
      </w:pPr>
      <w:r>
        <w:rPr>
          <w:rFonts w:hint="eastAsia" w:ascii="仿宋_GB2312" w:hAnsi="仿宋"/>
          <w:b/>
          <w:bCs/>
          <w:sz w:val="28"/>
          <w:szCs w:val="28"/>
        </w:rPr>
        <w:t>一、学生委员会委员候选人应具备的条件</w:t>
      </w:r>
    </w:p>
    <w:p>
      <w:pPr>
        <w:spacing w:line="600" w:lineRule="exact"/>
        <w:ind w:firstLine="560" w:firstLineChars="200"/>
        <w:rPr>
          <w:rFonts w:ascii="仿宋_GB2312" w:hAnsi="宋体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1.</w:t>
      </w:r>
      <w:r>
        <w:rPr>
          <w:rFonts w:hint="eastAsia" w:ascii="仿宋_GB2312" w:hAnsi="宋体"/>
          <w:sz w:val="28"/>
          <w:szCs w:val="28"/>
        </w:rPr>
        <w:t>理想信念坚定。认真学习贯彻习近平新时代中国特色社会主义思想，自觉增强“四个意识”、坚定“四个自信”、做到“两个维护”。有共产主义远大理想和中国特色社会主义共同理想，热爱中国共产党，热爱社会主义祖国。</w:t>
      </w:r>
    </w:p>
    <w:p>
      <w:pPr>
        <w:spacing w:line="600" w:lineRule="exact"/>
        <w:ind w:firstLine="560" w:firstLineChars="200"/>
        <w:rPr>
          <w:rFonts w:ascii="仿宋_GB2312" w:hAnsi="宋体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2.</w:t>
      </w:r>
      <w:r>
        <w:rPr>
          <w:rFonts w:hint="eastAsia" w:ascii="仿宋_GB2312" w:hAnsi="宋体"/>
          <w:sz w:val="28"/>
          <w:szCs w:val="28"/>
        </w:rPr>
        <w:t>遵守国家的各项法律法规，遵守学校各项规章制度，遵守《合肥学院学生会章程》、《能源材料与化工学院学生会章程》。未受任何校纪处分，具有选举权和被选举权。</w:t>
      </w:r>
    </w:p>
    <w:p>
      <w:pPr>
        <w:spacing w:line="600" w:lineRule="exact"/>
        <w:ind w:firstLine="560" w:firstLineChars="200"/>
        <w:rPr>
          <w:rFonts w:ascii="仿宋_GB2312" w:hAnsi="仿宋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3.积极投身中国梦的伟大实践、</w:t>
      </w:r>
      <w:r>
        <w:rPr>
          <w:rFonts w:hint="eastAsia" w:ascii="仿宋_GB2312" w:hAnsi="宋体"/>
          <w:sz w:val="28"/>
          <w:szCs w:val="28"/>
        </w:rPr>
        <w:t>新冠疫情防控阻击战中，在志愿服务、组织宣传等工作中发挥积极作用，表现突出。</w:t>
      </w:r>
      <w:r>
        <w:rPr>
          <w:rFonts w:hint="eastAsia" w:ascii="仿宋_GB2312" w:hAnsi="仿宋"/>
          <w:sz w:val="28"/>
          <w:szCs w:val="28"/>
        </w:rPr>
        <w:t>完成党团组织、上级学生会交办的任务，在学习、工作和其他社会活动中起模范作用并做出突出成绩；</w:t>
      </w:r>
    </w:p>
    <w:p>
      <w:pPr>
        <w:snapToGrid w:val="0"/>
        <w:spacing w:line="600" w:lineRule="exact"/>
        <w:ind w:firstLine="560" w:firstLineChars="200"/>
        <w:rPr>
          <w:rFonts w:ascii="仿宋_GB2312" w:hAnsi="仿宋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4.勤奋学习，刻苦钻研，锐意进取，认真完成学校规定的学习任务；</w:t>
      </w:r>
    </w:p>
    <w:p>
      <w:pPr>
        <w:snapToGrid w:val="0"/>
        <w:spacing w:line="600" w:lineRule="exact"/>
        <w:ind w:firstLine="560" w:firstLineChars="200"/>
        <w:rPr>
          <w:rFonts w:ascii="仿宋_GB2312" w:hAnsi="仿宋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5.合肥学院能源材料与化工学院在籍在校学生；</w:t>
      </w:r>
    </w:p>
    <w:p>
      <w:pPr>
        <w:snapToGrid w:val="0"/>
        <w:spacing w:line="600" w:lineRule="exac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6.有一年（含）以上学生干部任职经历在广大学生中有一定的威望，工作能力较强，有参与学校民主管理的热情。</w:t>
      </w:r>
    </w:p>
    <w:p>
      <w:pPr>
        <w:spacing w:line="600" w:lineRule="exact"/>
        <w:ind w:firstLine="562" w:firstLineChars="200"/>
        <w:rPr>
          <w:rFonts w:ascii="仿宋_GB2312" w:hAnsi="仿宋_GB2312" w:cs="仿宋_GB2312"/>
          <w:b/>
          <w:sz w:val="28"/>
          <w:szCs w:val="28"/>
        </w:rPr>
      </w:pPr>
      <w:r>
        <w:rPr>
          <w:rFonts w:hint="eastAsia" w:ascii="仿宋_GB2312" w:hAnsi="仿宋_GB2312" w:cs="仿宋_GB2312"/>
          <w:b/>
          <w:sz w:val="28"/>
          <w:szCs w:val="28"/>
        </w:rPr>
        <w:t>二、</w:t>
      </w:r>
      <w:r>
        <w:rPr>
          <w:rFonts w:hint="eastAsia" w:ascii="仿宋_GB2312" w:hAnsi="仿宋"/>
          <w:b/>
          <w:bCs/>
          <w:sz w:val="28"/>
          <w:szCs w:val="28"/>
        </w:rPr>
        <w:t>学生委员会</w:t>
      </w:r>
      <w:r>
        <w:rPr>
          <w:rFonts w:hint="eastAsia" w:ascii="仿宋_GB2312" w:hAnsi="仿宋_GB2312" w:cs="仿宋_GB2312"/>
          <w:b/>
          <w:sz w:val="28"/>
          <w:szCs w:val="28"/>
        </w:rPr>
        <w:t>委员产生的具体办法</w:t>
      </w:r>
    </w:p>
    <w:p>
      <w:pPr>
        <w:adjustRightInd w:val="0"/>
        <w:snapToGrid w:val="0"/>
        <w:spacing w:line="600" w:lineRule="exac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有关学委会委员候选人产生的具体办法如下（时间具体安排见附件1）：</w:t>
      </w:r>
    </w:p>
    <w:p>
      <w:pPr>
        <w:spacing w:line="600" w:lineRule="exac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1．“一下一上”产生学委会委员候选人提名名单</w:t>
      </w:r>
    </w:p>
    <w:p>
      <w:pPr>
        <w:spacing w:line="600" w:lineRule="exac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院学代会筹备委员会下发《关于召开合肥学院能源材料与化工学院第一次学生代表大会的通知》，布置学委会委员候选人提名工作。（“一下”）</w:t>
      </w:r>
    </w:p>
    <w:p>
      <w:pPr>
        <w:spacing w:line="600" w:lineRule="exac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各班级组织召开学生代表会议或学生大会，酝酿讨论产生学委会委员候选人提名名单，各班级提名应等于或少于两人，并填写委员候选人提名名单表（见附件2），经本选举单位负责人审批后，报筹备委员会。（“一上”）</w:t>
      </w:r>
    </w:p>
    <w:p>
      <w:pPr>
        <w:spacing w:line="600" w:lineRule="exac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2．“二下二上”差额产生学委会委员候选人选名单</w:t>
      </w:r>
    </w:p>
    <w:p>
      <w:pPr>
        <w:spacing w:line="600" w:lineRule="exac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筹备委员会汇总各班级的委员候选人提名名单，拟定学委会委员候选人初步人选名单（初步人选名单12名），交各班级酝酿。（“二下”）</w:t>
      </w:r>
    </w:p>
    <w:p>
      <w:pPr>
        <w:spacing w:line="600" w:lineRule="exac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各班级召开班级代表会议或班级大会，对候选人候选人选名单进行投票，填写投票情况报告表（见附加3），报院学生会。（“二上”）</w:t>
      </w:r>
    </w:p>
    <w:p>
      <w:pPr>
        <w:spacing w:line="600" w:lineRule="exac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3．“三下三上”产生学委会委员候选人选名单</w:t>
      </w:r>
    </w:p>
    <w:p>
      <w:pPr>
        <w:spacing w:line="600" w:lineRule="exac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筹备委员会就各选举单位投票情况报告表进行汇总，根据投票结果汇总拟定学委会委员候选人选建议名单。（“三下”）</w:t>
      </w:r>
    </w:p>
    <w:p>
      <w:pPr>
        <w:spacing w:line="600" w:lineRule="exact"/>
        <w:ind w:firstLine="560" w:firstLineChars="200"/>
        <w:rPr>
          <w:rFonts w:ascii="仿宋_GB2312" w:hAns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将学委会委员候选人选建议名单报送院团委审批，产生学委会委员候选人预备人选名单。（“三上”）</w:t>
      </w:r>
    </w:p>
    <w:p>
      <w:pPr>
        <w:spacing w:line="600" w:lineRule="exact"/>
        <w:ind w:firstLine="562" w:firstLineChars="200"/>
        <w:rPr>
          <w:rFonts w:ascii="仿宋_GB2312" w:hAnsi="仿宋_GB2312" w:cs="仿宋_GB2312"/>
          <w:b/>
          <w:sz w:val="28"/>
          <w:szCs w:val="28"/>
        </w:rPr>
      </w:pPr>
      <w:r>
        <w:rPr>
          <w:rFonts w:hint="eastAsia" w:ascii="仿宋_GB2312" w:hAnsi="仿宋_GB2312" w:cs="仿宋_GB2312"/>
          <w:b/>
          <w:sz w:val="28"/>
          <w:szCs w:val="28"/>
        </w:rPr>
        <w:t>三、工作要求</w:t>
      </w:r>
    </w:p>
    <w:p>
      <w:pPr>
        <w:spacing w:line="480" w:lineRule="exact"/>
        <w:ind w:firstLine="560" w:firstLineChars="200"/>
        <w:rPr>
          <w:rFonts w:ascii="仿宋_GB2312" w:hAnsi="仿宋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1．学委委员候选人的提名推荐工作是一项政策性很强的工作，各选举单位要认真组织学生学习有关文件精神，积极参与。</w:t>
      </w:r>
    </w:p>
    <w:p>
      <w:pPr>
        <w:spacing w:line="480" w:lineRule="exact"/>
        <w:ind w:firstLine="560" w:firstLineChars="200"/>
        <w:rPr>
          <w:rFonts w:ascii="仿宋_GB2312" w:hAnsi="仿宋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2．广大学生和学代会代表要以关心的态度、负责的精神对待此项工作，正确行使权利。</w:t>
      </w:r>
    </w:p>
    <w:p>
      <w:pPr>
        <w:spacing w:line="480" w:lineRule="exact"/>
        <w:ind w:firstLine="560" w:firstLineChars="200"/>
        <w:rPr>
          <w:rFonts w:ascii="仿宋_GB2312" w:hAnsi="仿宋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3．在学委委员候选人提名酝酿中，各选举单位负有组织、指导和协调所辖班级工作的重要职责，要加强领导，精心安排，不疏不乱。</w:t>
      </w:r>
    </w:p>
    <w:p>
      <w:pPr>
        <w:spacing w:line="480" w:lineRule="exact"/>
        <w:ind w:firstLine="560" w:firstLineChars="200"/>
        <w:rPr>
          <w:rFonts w:ascii="仿宋_GB2312" w:hAnsi="仿宋"/>
          <w:sz w:val="28"/>
          <w:szCs w:val="28"/>
        </w:rPr>
      </w:pPr>
      <w:r>
        <w:rPr>
          <w:rFonts w:hint="eastAsia" w:ascii="仿宋_GB2312" w:hAnsi="仿宋"/>
          <w:sz w:val="28"/>
          <w:szCs w:val="28"/>
        </w:rPr>
        <w:t>4．各选举单位要严格按规定的程序办事，遇到问题及时与筹委会沟通，注意各环节时间期限，不能因局部影响到整体进程。</w:t>
      </w:r>
    </w:p>
    <w:p>
      <w:pPr>
        <w:spacing w:line="560" w:lineRule="exact"/>
        <w:ind w:firstLine="480" w:firstLineChars="200"/>
        <w:rPr>
          <w:rFonts w:ascii="宋体" w:hAnsi="宋体" w:eastAsia="宋体"/>
          <w:sz w:val="24"/>
          <w:szCs w:val="32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ind w:firstLine="480" w:firstLineChars="200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jc w:val="left"/>
        <w:rPr>
          <w:rFonts w:ascii="宋体" w:hAnsi="宋体" w:eastAsia="宋体"/>
          <w:sz w:val="24"/>
          <w:szCs w:val="24"/>
        </w:rPr>
      </w:pPr>
    </w:p>
    <w:p>
      <w:pPr>
        <w:adjustRightInd w:val="0"/>
        <w:snapToGrid w:val="0"/>
        <w:spacing w:line="560" w:lineRule="exact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附件1</w:t>
      </w:r>
    </w:p>
    <w:p>
      <w:pPr>
        <w:snapToGrid w:val="0"/>
        <w:spacing w:line="560" w:lineRule="exact"/>
        <w:jc w:val="center"/>
        <w:rPr>
          <w:rFonts w:ascii="宋体" w:hAnsi="宋体" w:eastAsia="宋体" w:cs="仿宋"/>
          <w:b/>
          <w:bCs/>
          <w:sz w:val="36"/>
          <w:szCs w:val="36"/>
        </w:rPr>
      </w:pPr>
      <w:r>
        <w:rPr>
          <w:rFonts w:hint="eastAsia" w:ascii="宋体" w:hAnsi="宋体" w:eastAsia="宋体" w:cs="仿宋"/>
          <w:b/>
          <w:bCs/>
          <w:sz w:val="36"/>
          <w:szCs w:val="36"/>
        </w:rPr>
        <w:t>合肥学院能源材料与化工学院第</w:t>
      </w:r>
      <w:r>
        <w:rPr>
          <w:rFonts w:hint="eastAsia" w:ascii="宋体" w:hAnsi="宋体" w:eastAsia="宋体" w:cs="仿宋"/>
          <w:b/>
          <w:bCs/>
          <w:sz w:val="36"/>
          <w:szCs w:val="36"/>
          <w:lang w:val="en-US" w:eastAsia="zh-CN"/>
        </w:rPr>
        <w:t>四</w:t>
      </w:r>
      <w:r>
        <w:rPr>
          <w:rFonts w:hint="eastAsia" w:ascii="宋体" w:hAnsi="宋体" w:eastAsia="宋体" w:cs="仿宋"/>
          <w:b/>
          <w:bCs/>
          <w:sz w:val="36"/>
          <w:szCs w:val="36"/>
        </w:rPr>
        <w:t>届学生委员会</w:t>
      </w:r>
    </w:p>
    <w:p>
      <w:pPr>
        <w:snapToGrid w:val="0"/>
        <w:spacing w:line="560" w:lineRule="exact"/>
        <w:jc w:val="center"/>
        <w:rPr>
          <w:rFonts w:ascii="宋体" w:hAnsi="宋体" w:eastAsia="宋体" w:cs="仿宋"/>
          <w:b/>
          <w:bCs/>
          <w:sz w:val="36"/>
          <w:szCs w:val="36"/>
        </w:rPr>
      </w:pPr>
      <w:r>
        <w:rPr>
          <w:rFonts w:hint="eastAsia" w:ascii="宋体" w:hAnsi="宋体" w:eastAsia="宋体" w:cs="仿宋"/>
          <w:b/>
          <w:bCs/>
          <w:sz w:val="36"/>
          <w:szCs w:val="36"/>
        </w:rPr>
        <w:t>委员候选人推荐时间安排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仿宋" w:hAnsi="仿宋" w:eastAsia="仿宋" w:cs="仿宋"/>
          <w:sz w:val="21"/>
          <w:szCs w:val="21"/>
        </w:rPr>
      </w:pP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【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5月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日-5月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>】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“一下”，下发文件布置委员候选人推荐工作，各选举单位开展学委会委员提名。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【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5月1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日-5月1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>】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“一上”，各选举单位报送学委会委员候选人提名名单。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【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5月1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日-5月1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>】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“二下”，下发学委会委员候选人初步人选名单。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【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5月1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日-5月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17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>】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各选举单位组织本单位基层组织酝酿讨论委员候选人初步人选名单。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【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5月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18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日-5月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>】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“二上”，各选举单位报送委员候选人初步人选投票情况表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【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5月2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>】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筹备委员会就各选举单位投票情况报告表进行汇总。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【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5月2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>】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筹备委员会就各选举单位投票情况报告表进行汇总，根据投票结果汇总拟定学委会委员候选人选建议名单。（“三下”）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【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5月2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日-</w:t>
      </w:r>
      <w:r>
        <w:rPr>
          <w:rFonts w:ascii="仿宋" w:hAnsi="仿宋" w:eastAsia="仿宋" w:cs="仿宋"/>
          <w:b/>
          <w:bCs/>
          <w:sz w:val="28"/>
          <w:szCs w:val="28"/>
        </w:rPr>
        <w:t>5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月2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日</w:t>
      </w:r>
      <w:r>
        <w:rPr>
          <w:rFonts w:hint="eastAsia" w:ascii="仿宋" w:hAnsi="仿宋" w:eastAsia="仿宋" w:cs="仿宋"/>
          <w:sz w:val="28"/>
          <w:szCs w:val="28"/>
        </w:rPr>
        <w:t>】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将学委会委员候选人选建议名单报送院团委审批</w:t>
      </w:r>
      <w:bookmarkStart w:id="1" w:name="_GoBack"/>
      <w:bookmarkEnd w:id="1"/>
      <w:r>
        <w:rPr>
          <w:rFonts w:hint="eastAsia" w:ascii="仿宋" w:hAnsi="仿宋" w:eastAsia="仿宋" w:cs="仿宋"/>
          <w:sz w:val="28"/>
          <w:szCs w:val="28"/>
        </w:rPr>
        <w:t>，产生学委会委员候选人预备人选名单。（“三上”）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 w:hAnsi="宋体" w:eastAsia="宋体"/>
          <w:b/>
          <w:sz w:val="24"/>
          <w:szCs w:val="32"/>
        </w:rPr>
      </w:pPr>
      <w:r>
        <w:rPr>
          <w:rFonts w:hint="eastAsia" w:ascii="宋体" w:hAnsi="宋体" w:eastAsia="宋体"/>
          <w:sz w:val="22"/>
          <w:szCs w:val="28"/>
        </w:rPr>
        <w:br w:type="page"/>
      </w:r>
      <w:r>
        <w:rPr>
          <w:rFonts w:hint="eastAsia" w:ascii="宋体" w:hAnsi="宋体" w:eastAsia="宋体"/>
          <w:sz w:val="22"/>
          <w:szCs w:val="28"/>
        </w:rPr>
        <w:t>附件2</w:t>
      </w:r>
    </w:p>
    <w:p>
      <w:pPr>
        <w:spacing w:line="360" w:lineRule="auto"/>
        <w:jc w:val="center"/>
        <w:rPr>
          <w:rFonts w:ascii="宋体" w:hAnsi="宋体" w:eastAsia="宋体"/>
          <w:b/>
          <w:sz w:val="28"/>
          <w:szCs w:val="36"/>
        </w:rPr>
      </w:pPr>
      <w:r>
        <w:rPr>
          <w:rFonts w:hint="eastAsia" w:ascii="宋体" w:hAnsi="宋体" w:eastAsia="宋体"/>
          <w:b/>
          <w:sz w:val="28"/>
          <w:szCs w:val="36"/>
        </w:rPr>
        <w:t>合肥学院能源材料与化工学院第</w:t>
      </w:r>
      <w:r>
        <w:rPr>
          <w:rFonts w:hint="eastAsia" w:ascii="宋体" w:hAnsi="宋体" w:eastAsia="宋体"/>
          <w:b/>
          <w:sz w:val="28"/>
          <w:szCs w:val="36"/>
          <w:lang w:val="en-US" w:eastAsia="zh-CN"/>
        </w:rPr>
        <w:t>四</w:t>
      </w:r>
      <w:r>
        <w:rPr>
          <w:rFonts w:hint="eastAsia" w:ascii="宋体" w:hAnsi="宋体" w:eastAsia="宋体"/>
          <w:b/>
          <w:sz w:val="28"/>
          <w:szCs w:val="36"/>
        </w:rPr>
        <w:t>届学生委员会</w:t>
      </w:r>
    </w:p>
    <w:p>
      <w:pPr>
        <w:spacing w:line="360" w:lineRule="auto"/>
        <w:jc w:val="center"/>
        <w:rPr>
          <w:rFonts w:ascii="宋体" w:hAnsi="宋体" w:eastAsia="宋体"/>
          <w:b/>
          <w:sz w:val="28"/>
          <w:szCs w:val="36"/>
        </w:rPr>
      </w:pPr>
      <w:r>
        <w:rPr>
          <w:rFonts w:hint="eastAsia" w:ascii="宋体" w:hAnsi="宋体" w:eastAsia="宋体"/>
          <w:b/>
          <w:sz w:val="28"/>
          <w:szCs w:val="36"/>
        </w:rPr>
        <w:t>委员候选人提名名单</w:t>
      </w:r>
    </w:p>
    <w:p>
      <w:pPr>
        <w:spacing w:line="360" w:lineRule="auto"/>
        <w:ind w:firstLine="220" w:firstLineChars="100"/>
        <w:rPr>
          <w:rFonts w:ascii="宋体" w:hAnsi="宋体" w:eastAsia="宋体"/>
          <w:sz w:val="22"/>
          <w:szCs w:val="28"/>
        </w:rPr>
      </w:pPr>
      <w:r>
        <w:rPr>
          <w:rFonts w:hint="eastAsia" w:ascii="宋体" w:hAnsi="宋体" w:eastAsia="宋体"/>
          <w:sz w:val="22"/>
          <w:szCs w:val="28"/>
        </w:rPr>
        <w:t>选举单位（班级）：</w:t>
      </w:r>
      <w:r>
        <w:rPr>
          <w:rFonts w:hint="eastAsia" w:ascii="宋体" w:hAnsi="宋体" w:eastAsia="宋体"/>
          <w:sz w:val="22"/>
          <w:szCs w:val="28"/>
          <w:u w:val="single"/>
        </w:rPr>
        <w:t xml:space="preserve">            </w:t>
      </w:r>
      <w:r>
        <w:rPr>
          <w:rFonts w:hint="eastAsia" w:ascii="宋体" w:hAnsi="宋体" w:eastAsia="宋体"/>
          <w:sz w:val="22"/>
          <w:szCs w:val="28"/>
        </w:rPr>
        <w:t xml:space="preserve">          选举单位负责人（班长）：  </w:t>
      </w:r>
      <w:r>
        <w:rPr>
          <w:rFonts w:hint="eastAsia" w:ascii="宋体" w:hAnsi="宋体" w:eastAsia="宋体"/>
          <w:sz w:val="22"/>
          <w:szCs w:val="28"/>
          <w:u w:val="single"/>
        </w:rPr>
        <w:t xml:space="preserve">                 </w:t>
      </w:r>
      <w:r>
        <w:rPr>
          <w:rFonts w:hint="eastAsia" w:ascii="宋体" w:hAnsi="宋体" w:eastAsia="宋体"/>
          <w:sz w:val="22"/>
          <w:szCs w:val="28"/>
        </w:rPr>
        <w:t xml:space="preserve"> </w:t>
      </w:r>
    </w:p>
    <w:tbl>
      <w:tblPr>
        <w:tblStyle w:val="5"/>
        <w:tblW w:w="93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2"/>
        <w:gridCol w:w="845"/>
        <w:gridCol w:w="1938"/>
        <w:gridCol w:w="2345"/>
        <w:gridCol w:w="1887"/>
        <w:gridCol w:w="1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姓  名</w:t>
            </w: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性别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政治面貌</w:t>
            </w: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班级</w:t>
            </w: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职务</w:t>
            </w: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2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8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</w:tbl>
    <w:p>
      <w:pPr>
        <w:spacing w:line="360" w:lineRule="auto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sz w:val="22"/>
        </w:rPr>
        <w:br w:type="page"/>
      </w:r>
      <w:r>
        <w:rPr>
          <w:rFonts w:hint="eastAsia" w:ascii="宋体" w:hAnsi="宋体" w:eastAsia="宋体"/>
          <w:sz w:val="22"/>
        </w:rPr>
        <w:t>附件3</w:t>
      </w:r>
    </w:p>
    <w:p>
      <w:pPr>
        <w:spacing w:line="360" w:lineRule="auto"/>
        <w:jc w:val="center"/>
        <w:rPr>
          <w:rFonts w:ascii="宋体" w:hAnsi="宋体" w:eastAsia="宋体"/>
          <w:b/>
          <w:sz w:val="28"/>
          <w:szCs w:val="36"/>
        </w:rPr>
      </w:pPr>
      <w:r>
        <w:rPr>
          <w:rFonts w:hint="eastAsia" w:ascii="宋体" w:hAnsi="宋体" w:eastAsia="宋体"/>
          <w:b/>
          <w:sz w:val="28"/>
          <w:szCs w:val="36"/>
        </w:rPr>
        <w:t>合肥学院能源材料与化工学院第</w:t>
      </w:r>
      <w:r>
        <w:rPr>
          <w:rFonts w:hint="eastAsia" w:ascii="宋体" w:hAnsi="宋体" w:eastAsia="宋体"/>
          <w:b/>
          <w:sz w:val="28"/>
          <w:szCs w:val="36"/>
          <w:lang w:val="en-US" w:eastAsia="zh-CN"/>
        </w:rPr>
        <w:t>四</w:t>
      </w:r>
      <w:r>
        <w:rPr>
          <w:rFonts w:hint="eastAsia" w:ascii="宋体" w:hAnsi="宋体" w:eastAsia="宋体"/>
          <w:b/>
          <w:sz w:val="28"/>
          <w:szCs w:val="36"/>
        </w:rPr>
        <w:t>届学生委员会</w:t>
      </w:r>
    </w:p>
    <w:p>
      <w:pPr>
        <w:spacing w:line="360" w:lineRule="auto"/>
        <w:jc w:val="center"/>
        <w:rPr>
          <w:rFonts w:ascii="宋体" w:hAnsi="宋体" w:eastAsia="宋体"/>
          <w:b/>
          <w:sz w:val="28"/>
          <w:szCs w:val="36"/>
        </w:rPr>
      </w:pPr>
      <w:r>
        <w:rPr>
          <w:rFonts w:hint="eastAsia" w:ascii="宋体" w:hAnsi="宋体" w:eastAsia="宋体"/>
          <w:b/>
          <w:sz w:val="28"/>
          <w:szCs w:val="36"/>
        </w:rPr>
        <w:t>委员候选人初步人选</w:t>
      </w:r>
    </w:p>
    <w:p>
      <w:pPr>
        <w:spacing w:line="360" w:lineRule="auto"/>
        <w:jc w:val="center"/>
        <w:rPr>
          <w:rFonts w:ascii="宋体" w:hAnsi="宋体" w:eastAsia="宋体"/>
          <w:sz w:val="22"/>
        </w:rPr>
      </w:pPr>
      <w:r>
        <w:rPr>
          <w:rFonts w:hint="eastAsia" w:ascii="宋体" w:hAnsi="宋体" w:eastAsia="宋体"/>
          <w:b/>
          <w:sz w:val="28"/>
          <w:szCs w:val="36"/>
        </w:rPr>
        <w:t>投票情况报告表</w:t>
      </w:r>
    </w:p>
    <w:p>
      <w:pPr>
        <w:spacing w:line="360" w:lineRule="auto"/>
        <w:ind w:firstLine="220" w:firstLineChars="100"/>
        <w:rPr>
          <w:rFonts w:ascii="宋体" w:hAnsi="宋体" w:eastAsia="宋体"/>
          <w:sz w:val="22"/>
          <w:szCs w:val="28"/>
        </w:rPr>
      </w:pPr>
      <w:r>
        <w:rPr>
          <w:rFonts w:hint="eastAsia" w:ascii="宋体" w:hAnsi="宋体" w:eastAsia="宋体"/>
          <w:sz w:val="22"/>
          <w:szCs w:val="28"/>
        </w:rPr>
        <w:t>选举单位（班级）：</w:t>
      </w:r>
      <w:r>
        <w:rPr>
          <w:rFonts w:hint="eastAsia" w:ascii="宋体" w:hAnsi="宋体" w:eastAsia="宋体"/>
          <w:sz w:val="22"/>
          <w:szCs w:val="28"/>
          <w:u w:val="single"/>
        </w:rPr>
        <w:t xml:space="preserve">            </w:t>
      </w:r>
      <w:r>
        <w:rPr>
          <w:rFonts w:hint="eastAsia" w:ascii="宋体" w:hAnsi="宋体" w:eastAsia="宋体"/>
          <w:sz w:val="22"/>
          <w:szCs w:val="28"/>
        </w:rPr>
        <w:t xml:space="preserve">         选举单位负责人（班长）：</w:t>
      </w:r>
      <w:r>
        <w:rPr>
          <w:rFonts w:hint="eastAsia" w:ascii="宋体" w:hAnsi="宋体" w:eastAsia="宋体"/>
          <w:sz w:val="22"/>
          <w:szCs w:val="28"/>
          <w:u w:val="single"/>
        </w:rPr>
        <w:t xml:space="preserve">            </w:t>
      </w:r>
      <w:r>
        <w:rPr>
          <w:rFonts w:hint="eastAsia" w:ascii="宋体" w:hAnsi="宋体" w:eastAsia="宋体"/>
          <w:sz w:val="22"/>
          <w:szCs w:val="28"/>
        </w:rPr>
        <w:t xml:space="preserve"> </w:t>
      </w:r>
    </w:p>
    <w:tbl>
      <w:tblPr>
        <w:tblStyle w:val="5"/>
        <w:tblW w:w="92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842"/>
        <w:gridCol w:w="1538"/>
        <w:gridCol w:w="1002"/>
        <w:gridCol w:w="1246"/>
        <w:gridCol w:w="842"/>
        <w:gridCol w:w="1586"/>
        <w:gridCol w:w="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姓  名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性别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赞成数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排名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姓  名</w:t>
            </w: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性别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赞成数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2"/>
                <w:szCs w:val="28"/>
              </w:rPr>
            </w:pPr>
            <w:r>
              <w:rPr>
                <w:rFonts w:hint="eastAsia" w:ascii="宋体" w:hAnsi="宋体" w:eastAsia="宋体"/>
                <w:b/>
                <w:sz w:val="22"/>
                <w:szCs w:val="28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2"/>
                <w:szCs w:val="28"/>
              </w:rPr>
            </w:pPr>
          </w:p>
        </w:tc>
      </w:tr>
    </w:tbl>
    <w:p>
      <w:pPr>
        <w:spacing w:line="360" w:lineRule="auto"/>
      </w:pPr>
      <w:r>
        <w:rPr>
          <w:rFonts w:hint="eastAsia" w:ascii="宋体" w:hAnsi="宋体" w:eastAsia="宋体"/>
          <w:color w:val="FF0000"/>
          <w:sz w:val="5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