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cs="微软雅黑"/>
          <w:b/>
          <w:bCs/>
          <w:sz w:val="28"/>
          <w:szCs w:val="28"/>
        </w:rPr>
      </w:pPr>
      <w:r>
        <w:rPr>
          <w:rFonts w:hint="eastAsia"/>
        </w:rPr>
        <w:t xml:space="preserve">                                             </w:t>
      </w:r>
      <w:r>
        <w:drawing>
          <wp:inline distT="0" distB="0" distL="114300" distR="114300">
            <wp:extent cx="893445" cy="1261745"/>
            <wp:effectExtent l="0" t="0" r="1905" b="1460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4" cstate="print"/>
                    <a:stretch>
                      <a:fillRect/>
                    </a:stretch>
                  </pic:blipFill>
                  <pic:spPr>
                    <a:xfrm>
                      <a:off x="0" y="0"/>
                      <a:ext cx="893445" cy="1261745"/>
                    </a:xfrm>
                    <a:prstGeom prst="rect">
                      <a:avLst/>
                    </a:prstGeom>
                    <a:noFill/>
                    <a:ln w="9525">
                      <a:noFill/>
                    </a:ln>
                  </pic:spPr>
                </pic:pic>
              </a:graphicData>
            </a:graphic>
          </wp:inline>
        </w:drawing>
      </w:r>
      <w:r>
        <w:rPr>
          <w:rFonts w:hint="eastAsia"/>
        </w:rPr>
        <w:t xml:space="preserve"> </w:t>
      </w:r>
      <w:r>
        <w:drawing>
          <wp:inline distT="0" distB="0" distL="114300" distR="114300">
            <wp:extent cx="2630170" cy="650875"/>
            <wp:effectExtent l="0" t="0" r="17780" b="1587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 cstate="print"/>
                    <a:stretch>
                      <a:fillRect/>
                    </a:stretch>
                  </pic:blipFill>
                  <pic:spPr>
                    <a:xfrm>
                      <a:off x="0" y="0"/>
                      <a:ext cx="2630170" cy="650875"/>
                    </a:xfrm>
                    <a:prstGeom prst="rect">
                      <a:avLst/>
                    </a:prstGeom>
                    <a:noFill/>
                    <a:ln w="9525">
                      <a:noFill/>
                    </a:ln>
                  </pic:spPr>
                </pic:pic>
              </a:graphicData>
            </a:graphic>
          </wp:inline>
        </w:drawing>
      </w:r>
      <w:r>
        <w:rPr>
          <w:rFonts w:hint="eastAsia"/>
        </w:rPr>
        <w:t xml:space="preserve">                                    </w:t>
      </w:r>
    </w:p>
    <w:p>
      <w:pPr>
        <w:rPr>
          <w:rFonts w:ascii="微软雅黑" w:hAnsi="微软雅黑" w:eastAsia="微软雅黑" w:cs="微软雅黑"/>
          <w:b/>
          <w:bCs/>
          <w:sz w:val="28"/>
          <w:szCs w:val="28"/>
        </w:rPr>
      </w:pPr>
    </w:p>
    <w:p>
      <w:pPr>
        <w:rPr>
          <w:rFonts w:ascii="微软雅黑" w:hAnsi="微软雅黑" w:eastAsia="微软雅黑" w:cs="微软雅黑"/>
          <w:b/>
          <w:bCs/>
          <w:sz w:val="28"/>
          <w:szCs w:val="28"/>
        </w:rPr>
      </w:pPr>
      <w:r>
        <w:rPr>
          <w:rFonts w:hint="eastAsia" w:ascii="微软雅黑" w:hAnsi="微软雅黑" w:eastAsia="微软雅黑" w:cs="微软雅黑"/>
          <w:b/>
          <w:bCs/>
          <w:sz w:val="28"/>
          <w:szCs w:val="28"/>
        </w:rPr>
        <w:t xml:space="preserve">                            </w:t>
      </w:r>
    </w:p>
    <w:p>
      <w:pPr>
        <w:rPr>
          <w:rFonts w:ascii="微软雅黑" w:hAnsi="微软雅黑" w:eastAsia="微软雅黑" w:cs="微软雅黑"/>
          <w:b/>
          <w:bCs/>
          <w:sz w:val="28"/>
          <w:szCs w:val="28"/>
        </w:rPr>
      </w:pPr>
    </w:p>
    <w:p>
      <w:pPr>
        <w:rPr>
          <w:rFonts w:ascii="微软雅黑" w:hAnsi="微软雅黑" w:eastAsia="微软雅黑" w:cs="微软雅黑"/>
          <w:b/>
          <w:bCs/>
          <w:sz w:val="52"/>
          <w:szCs w:val="52"/>
        </w:rPr>
      </w:pPr>
      <w:r>
        <w:rPr>
          <w:rFonts w:hint="eastAsia" w:ascii="微软雅黑" w:hAnsi="微软雅黑" w:eastAsia="微软雅黑" w:cs="微软雅黑"/>
          <w:b/>
          <w:bCs/>
          <w:sz w:val="30"/>
          <w:szCs w:val="30"/>
        </w:rPr>
        <w:t xml:space="preserve">              </w:t>
      </w:r>
      <w:r>
        <w:rPr>
          <w:rFonts w:hint="eastAsia" w:ascii="微软雅黑" w:hAnsi="微软雅黑" w:eastAsia="微软雅黑" w:cs="微软雅黑"/>
          <w:b/>
          <w:bCs/>
          <w:sz w:val="30"/>
          <w:szCs w:val="30"/>
          <w:lang w:val="en-US" w:eastAsia="zh-CN"/>
        </w:rPr>
        <w:t xml:space="preserve"> </w:t>
      </w:r>
      <w:r>
        <w:rPr>
          <w:rFonts w:hint="eastAsia" w:ascii="微软雅黑" w:hAnsi="微软雅黑" w:eastAsia="微软雅黑" w:cs="微软雅黑"/>
          <w:b/>
          <w:bCs/>
          <w:sz w:val="52"/>
          <w:szCs w:val="52"/>
        </w:rPr>
        <w:t>泰国公立皇家大学招生简章</w:t>
      </w:r>
    </w:p>
    <w:p>
      <w:pPr>
        <w:rPr>
          <w:rFonts w:ascii="微软雅黑" w:hAnsi="微软雅黑" w:eastAsia="微软雅黑" w:cs="微软雅黑"/>
          <w:b/>
          <w:bCs/>
          <w:sz w:val="28"/>
          <w:szCs w:val="28"/>
        </w:rPr>
      </w:pPr>
    </w:p>
    <w:p>
      <w:pPr>
        <w:rPr>
          <w:rFonts w:ascii="微软雅黑" w:hAnsi="微软雅黑" w:eastAsia="微软雅黑" w:cs="微软雅黑"/>
          <w:b/>
          <w:bCs/>
          <w:sz w:val="28"/>
          <w:szCs w:val="28"/>
        </w:rPr>
      </w:pPr>
    </w:p>
    <w:p>
      <w:pPr>
        <w:rPr>
          <w:rFonts w:ascii="微软雅黑" w:hAnsi="微软雅黑" w:eastAsia="微软雅黑" w:cs="微软雅黑"/>
          <w:b/>
          <w:bCs/>
          <w:sz w:val="28"/>
          <w:szCs w:val="28"/>
        </w:rPr>
      </w:pPr>
    </w:p>
    <w:p>
      <w:pPr>
        <w:rPr>
          <w:rFonts w:ascii="微软雅黑" w:hAnsi="微软雅黑" w:eastAsia="微软雅黑" w:cs="微软雅黑"/>
          <w:b/>
          <w:bCs/>
          <w:sz w:val="48"/>
          <w:szCs w:val="48"/>
        </w:rPr>
      </w:pPr>
      <w:r>
        <w:rPr>
          <w:rFonts w:hint="eastAsia" w:ascii="微软雅黑" w:hAnsi="微软雅黑" w:eastAsia="微软雅黑" w:cs="微软雅黑"/>
          <w:b/>
          <w:bCs/>
          <w:sz w:val="48"/>
          <w:szCs w:val="48"/>
        </w:rPr>
        <w:t xml:space="preserve">中英泰多语言全面培养，本科、硕士、博士项目 </w:t>
      </w:r>
    </w:p>
    <w:p>
      <w:pPr>
        <w:rPr>
          <w:rFonts w:ascii="微软雅黑" w:hAnsi="微软雅黑" w:eastAsia="微软雅黑" w:cs="微软雅黑"/>
          <w:b/>
          <w:bCs/>
          <w:sz w:val="30"/>
          <w:szCs w:val="30"/>
        </w:rPr>
      </w:pPr>
    </w:p>
    <w:p>
      <w:pPr>
        <w:rPr>
          <w:rFonts w:ascii="微软雅黑" w:hAnsi="微软雅黑" w:eastAsia="微软雅黑" w:cs="微软雅黑"/>
          <w:b/>
          <w:bCs/>
          <w:sz w:val="28"/>
          <w:szCs w:val="28"/>
        </w:rPr>
      </w:pPr>
      <w:r>
        <w:rPr>
          <w:rFonts w:hint="eastAsia" w:ascii="微软雅黑" w:hAnsi="微软雅黑" w:eastAsia="微软雅黑" w:cs="微软雅黑"/>
          <w:b/>
          <w:bCs/>
          <w:sz w:val="30"/>
          <w:szCs w:val="30"/>
        </w:rPr>
        <w:t xml:space="preserve">                 </w:t>
      </w:r>
    </w:p>
    <w:p>
      <w:pPr>
        <w:rPr>
          <w:rFonts w:ascii="微软雅黑" w:hAnsi="微软雅黑" w:eastAsia="微软雅黑" w:cs="微软雅黑"/>
          <w:b/>
          <w:bCs/>
          <w:sz w:val="28"/>
          <w:szCs w:val="28"/>
        </w:rPr>
      </w:pPr>
    </w:p>
    <w:p>
      <w:pPr>
        <w:rPr>
          <w:rFonts w:ascii="微软雅黑" w:hAnsi="微软雅黑" w:eastAsia="微软雅黑" w:cs="微软雅黑"/>
          <w:b/>
          <w:bCs/>
          <w:sz w:val="28"/>
          <w:szCs w:val="28"/>
        </w:rPr>
      </w:pPr>
    </w:p>
    <w:p>
      <w:pPr>
        <w:rPr>
          <w:rFonts w:ascii="微软雅黑" w:hAnsi="微软雅黑" w:eastAsia="微软雅黑" w:cs="微软雅黑"/>
          <w:b/>
          <w:bCs/>
          <w:sz w:val="28"/>
          <w:szCs w:val="28"/>
        </w:rPr>
      </w:pPr>
      <w:r>
        <w:rPr>
          <w:rFonts w:hint="eastAsia" w:ascii="微软雅黑" w:hAnsi="微软雅黑" w:eastAsia="微软雅黑" w:cs="微软雅黑"/>
          <w:b/>
          <w:bCs/>
          <w:sz w:val="28"/>
          <w:szCs w:val="28"/>
        </w:rPr>
        <w:drawing>
          <wp:inline distT="0" distB="0" distL="114300" distR="114300">
            <wp:extent cx="8074025" cy="2698115"/>
            <wp:effectExtent l="0" t="0" r="3175" b="6985"/>
            <wp:docPr id="3" name="图片 3" descr="5_TH-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_TH-TH"/>
                    <pic:cNvPicPr>
                      <a:picLocks noChangeAspect="1"/>
                    </pic:cNvPicPr>
                  </pic:nvPicPr>
                  <pic:blipFill>
                    <a:blip r:embed="rId6" cstate="print"/>
                    <a:stretch>
                      <a:fillRect/>
                    </a:stretch>
                  </pic:blipFill>
                  <pic:spPr>
                    <a:xfrm>
                      <a:off x="0" y="0"/>
                      <a:ext cx="8074025" cy="2698115"/>
                    </a:xfrm>
                    <a:prstGeom prst="rect">
                      <a:avLst/>
                    </a:prstGeom>
                  </pic:spPr>
                </pic:pic>
              </a:graphicData>
            </a:graphic>
          </wp:inline>
        </w:drawing>
      </w:r>
    </w:p>
    <w:p>
      <w:pPr>
        <w:rPr>
          <w:rFonts w:ascii="微软雅黑" w:hAnsi="微软雅黑" w:eastAsia="微软雅黑" w:cs="微软雅黑"/>
          <w:b/>
          <w:bCs/>
          <w:sz w:val="28"/>
          <w:szCs w:val="28"/>
        </w:rPr>
      </w:pPr>
    </w:p>
    <w:p>
      <w:pPr>
        <w:spacing w:line="0" w:lineRule="atLeast"/>
        <w:rPr>
          <w:rFonts w:hint="eastAsia" w:ascii="微软雅黑" w:hAnsi="微软雅黑" w:eastAsia="微软雅黑" w:cs="微软雅黑"/>
          <w:b/>
          <w:color w:val="FFFFFF"/>
          <w:sz w:val="28"/>
          <w:szCs w:val="28"/>
          <w:shd w:val="clear" w:color="auto" w:fill="271AD6"/>
        </w:rPr>
      </w:pPr>
      <w:r>
        <w:rPr>
          <w:rFonts w:hint="eastAsia" w:ascii="微软雅黑" w:hAnsi="微软雅黑" w:eastAsia="微软雅黑" w:cs="微软雅黑"/>
          <w:b/>
          <w:color w:val="FFFFFF"/>
          <w:sz w:val="28"/>
          <w:szCs w:val="28"/>
          <w:shd w:val="clear" w:color="auto" w:fill="271AD6"/>
        </w:rPr>
        <w:t>泰国及曼谷介绍：</w:t>
      </w:r>
    </w:p>
    <w:p>
      <w:pPr>
        <w:spacing w:line="480" w:lineRule="exact"/>
        <w:ind w:firstLine="420" w:firstLineChars="200"/>
        <w:rPr>
          <w:rFonts w:hint="eastAsia" w:ascii="微软雅黑" w:hAnsi="微软雅黑" w:eastAsia="微软雅黑" w:cs="微软雅黑"/>
        </w:rPr>
      </w:pPr>
      <w:r>
        <w:rPr>
          <w:rFonts w:hint="eastAsia" w:ascii="微软雅黑" w:hAnsi="微软雅黑" w:eastAsia="微软雅黑" w:cs="微软雅黑"/>
        </w:rPr>
        <w:t>泰国君主立宪制国家。是东南亚第二大经济体。泰国既是一个民主国家，也是一个佛教国家。90%以上民众信</w:t>
      </w:r>
    </w:p>
    <w:p>
      <w:pPr>
        <w:spacing w:line="480" w:lineRule="exact"/>
        <w:rPr>
          <w:rFonts w:hint="eastAsia" w:ascii="微软雅黑" w:hAnsi="微软雅黑" w:eastAsia="微软雅黑" w:cs="微软雅黑"/>
        </w:rPr>
      </w:pPr>
      <w:r>
        <w:rPr>
          <w:rFonts w:hint="eastAsia" w:ascii="微软雅黑" w:hAnsi="微软雅黑" w:eastAsia="微软雅黑" w:cs="微软雅黑"/>
        </w:rPr>
        <w:t>仰佛教，和蔼友善举世公认“微笑佛国”。泰国民众的幸福指数在全球首屈一指。近两年，泰国连续蝉联“全球最</w:t>
      </w:r>
    </w:p>
    <w:p>
      <w:pPr>
        <w:spacing w:line="480" w:lineRule="exact"/>
        <w:rPr>
          <w:rFonts w:hint="eastAsia" w:ascii="微软雅黑" w:hAnsi="微软雅黑" w:eastAsia="微软雅黑" w:cs="微软雅黑"/>
        </w:rPr>
      </w:pPr>
      <w:r>
        <w:rPr>
          <w:rFonts w:hint="eastAsia" w:ascii="微软雅黑" w:hAnsi="微软雅黑" w:eastAsia="微软雅黑" w:cs="微软雅黑"/>
        </w:rPr>
        <w:t>幸福国家”称号。</w:t>
      </w:r>
    </w:p>
    <w:p>
      <w:pPr>
        <w:spacing w:line="480" w:lineRule="exact"/>
        <w:ind w:firstLine="420" w:firstLineChars="200"/>
        <w:rPr>
          <w:rFonts w:hint="eastAsia" w:ascii="微软雅黑" w:hAnsi="微软雅黑" w:eastAsia="微软雅黑" w:cs="微软雅黑"/>
        </w:rPr>
      </w:pPr>
      <w:r>
        <w:rPr>
          <w:rFonts w:hint="eastAsia" w:ascii="微软雅黑" w:hAnsi="微软雅黑" w:eastAsia="微软雅黑" w:cs="微软雅黑"/>
        </w:rPr>
        <w:t>泰国教育：泰国拉玛五世国王朱拉隆功大帝早在 1887 年仿效欧美，成立了专门的教育部，负责管理国家教育和规范教育体系。泰国政府教育质量评估及其严格，在设立教育部的同时，还设立了一个与教育部平级的独立机构——国家标准与质量评估办公室（ONESQA）直接向总理和分管副总理负责，以此保证教育质量的评估标准客观公正。泰国的高等教育，在课程设置，教育方法和教育体制上都采用了欧美模式，不少课程的教材都直接从欧美引进。其高等教育质量水平以被国际教育界和考试机构所认可。</w:t>
      </w:r>
    </w:p>
    <w:p>
      <w:pPr>
        <w:spacing w:line="480" w:lineRule="exact"/>
        <w:ind w:firstLine="420" w:firstLineChars="200"/>
        <w:rPr>
          <w:rFonts w:hint="eastAsia" w:ascii="微软雅黑" w:hAnsi="微软雅黑" w:eastAsia="微软雅黑" w:cs="微软雅黑"/>
        </w:rPr>
      </w:pPr>
      <w:r>
        <w:rPr>
          <w:rFonts w:hint="eastAsia" w:ascii="微软雅黑" w:hAnsi="微软雅黑" w:eastAsia="微软雅黑" w:cs="微软雅黑"/>
        </w:rPr>
        <w:t>曼谷是东南亚第二大城市，是东南亚乃至全亚洲的全球性政治、经济、文化活动中心之一。联合国亚太经社委</w:t>
      </w:r>
    </w:p>
    <w:p>
      <w:pPr>
        <w:spacing w:line="480" w:lineRule="exact"/>
        <w:rPr>
          <w:rFonts w:hint="eastAsia" w:ascii="微软雅黑" w:hAnsi="微软雅黑" w:eastAsia="微软雅黑" w:cs="微软雅黑"/>
        </w:rPr>
      </w:pPr>
      <w:r>
        <w:rPr>
          <w:rFonts w:hint="eastAsia" w:ascii="微软雅黑" w:hAnsi="微软雅黑" w:eastAsia="微软雅黑" w:cs="微软雅黑"/>
        </w:rPr>
        <w:t>员会总部，世界银行、世界卫生组织等数百家国际机构总部和多数全球 500 强企业亚太区域总部均设在曼谷。</w:t>
      </w:r>
    </w:p>
    <w:p>
      <w:pPr>
        <w:spacing w:line="0" w:lineRule="atLeast"/>
        <w:rPr>
          <w:rFonts w:ascii="宋体" w:hAnsi="宋体" w:eastAsia="宋体"/>
          <w:b/>
          <w:color w:val="FFFFFF"/>
          <w:sz w:val="24"/>
          <w:shd w:val="clear" w:color="auto" w:fill="271AD6"/>
        </w:rPr>
      </w:pPr>
    </w:p>
    <w:p>
      <w:pPr>
        <w:spacing w:line="0" w:lineRule="atLeast"/>
        <w:rPr>
          <w:rFonts w:hint="eastAsia" w:ascii="微软雅黑" w:hAnsi="微软雅黑" w:eastAsia="微软雅黑" w:cs="微软雅黑"/>
          <w:b/>
          <w:color w:val="FFFFFF"/>
          <w:sz w:val="28"/>
          <w:szCs w:val="28"/>
          <w:shd w:val="clear" w:color="auto" w:fill="271AD6"/>
        </w:rPr>
      </w:pPr>
      <w:r>
        <w:rPr>
          <w:rFonts w:hint="eastAsia" w:ascii="微软雅黑" w:hAnsi="微软雅黑" w:eastAsia="微软雅黑" w:cs="微软雅黑"/>
          <w:b/>
          <w:color w:val="FFFFFF"/>
          <w:sz w:val="28"/>
          <w:szCs w:val="28"/>
          <w:shd w:val="clear" w:color="auto" w:fill="271AD6"/>
        </w:rPr>
        <w:t>项目背景介绍：</w:t>
      </w:r>
    </w:p>
    <w:p>
      <w:pPr>
        <w:spacing w:line="236" w:lineRule="exact"/>
        <w:rPr>
          <w:rFonts w:hint="eastAsia" w:ascii="微软雅黑" w:hAnsi="微软雅黑" w:eastAsia="微软雅黑" w:cs="微软雅黑"/>
        </w:rPr>
      </w:pPr>
    </w:p>
    <w:p>
      <w:pPr>
        <w:spacing w:line="0" w:lineRule="atLeast"/>
        <w:ind w:firstLine="420" w:firstLineChars="200"/>
        <w:rPr>
          <w:rFonts w:hint="eastAsia" w:ascii="微软雅黑" w:hAnsi="微软雅黑" w:eastAsia="微软雅黑" w:cs="微软雅黑"/>
          <w:sz w:val="21"/>
        </w:rPr>
      </w:pPr>
      <w:r>
        <w:rPr>
          <w:rFonts w:hint="eastAsia" w:ascii="微软雅黑" w:hAnsi="微软雅黑" w:eastAsia="微软雅黑" w:cs="微软雅黑"/>
          <w:sz w:val="21"/>
        </w:rPr>
        <w:t>泰国是中国提出的“一带一路”建设重要国家节点，两国贸易日新月异，经济合作日进斗金。中泰两国地缘</w:t>
      </w:r>
    </w:p>
    <w:p>
      <w:pPr>
        <w:spacing w:line="225" w:lineRule="exact"/>
        <w:rPr>
          <w:rFonts w:hint="eastAsia" w:ascii="微软雅黑" w:hAnsi="微软雅黑" w:eastAsia="微软雅黑" w:cs="微软雅黑"/>
        </w:rPr>
      </w:pPr>
    </w:p>
    <w:p>
      <w:pPr>
        <w:spacing w:line="0" w:lineRule="atLeast"/>
        <w:rPr>
          <w:rFonts w:hint="eastAsia" w:ascii="微软雅黑" w:hAnsi="微软雅黑" w:eastAsia="微软雅黑" w:cs="微软雅黑"/>
          <w:sz w:val="21"/>
        </w:rPr>
      </w:pPr>
      <w:r>
        <w:rPr>
          <w:rFonts w:hint="eastAsia" w:ascii="微软雅黑" w:hAnsi="微软雅黑" w:eastAsia="微软雅黑" w:cs="微软雅黑"/>
          <w:sz w:val="21"/>
        </w:rPr>
        <w:t>相近，血缘相溶，文化相通，有着数百年的传统友谊，双边贸易和投资领域都是紧密的合作伙伴，两国的友好关系</w:t>
      </w:r>
    </w:p>
    <w:p>
      <w:pPr>
        <w:spacing w:line="241" w:lineRule="exact"/>
        <w:rPr>
          <w:rFonts w:hint="eastAsia" w:ascii="微软雅黑" w:hAnsi="微软雅黑" w:eastAsia="微软雅黑" w:cs="微软雅黑"/>
        </w:rPr>
      </w:pPr>
    </w:p>
    <w:p>
      <w:pPr>
        <w:spacing w:line="0" w:lineRule="atLeast"/>
        <w:rPr>
          <w:rFonts w:hint="eastAsia" w:ascii="微软雅黑" w:hAnsi="微软雅黑" w:eastAsia="微软雅黑" w:cs="微软雅黑"/>
          <w:sz w:val="21"/>
        </w:rPr>
      </w:pPr>
      <w:r>
        <w:rPr>
          <w:rFonts w:hint="eastAsia" w:ascii="微软雅黑" w:hAnsi="微软雅黑" w:eastAsia="微软雅黑" w:cs="微软雅黑"/>
          <w:sz w:val="21"/>
        </w:rPr>
        <w:t>长期“领跑”中国—东盟乃至亚洲的国际产能合作和经贸发展。</w:t>
      </w:r>
    </w:p>
    <w:p>
      <w:pPr>
        <w:spacing w:line="225" w:lineRule="exact"/>
        <w:rPr>
          <w:rFonts w:hint="eastAsia" w:ascii="微软雅黑" w:hAnsi="微软雅黑" w:eastAsia="微软雅黑" w:cs="微软雅黑"/>
        </w:rPr>
      </w:pPr>
    </w:p>
    <w:p>
      <w:pPr>
        <w:spacing w:line="0" w:lineRule="atLeast"/>
        <w:ind w:left="420"/>
        <w:rPr>
          <w:rFonts w:hint="eastAsia" w:ascii="微软雅黑" w:hAnsi="微软雅黑" w:eastAsia="微软雅黑" w:cs="微软雅黑"/>
        </w:rPr>
      </w:pPr>
      <w:r>
        <w:rPr>
          <w:rFonts w:hint="eastAsia" w:ascii="微软雅黑" w:hAnsi="微软雅黑" w:eastAsia="微软雅黑" w:cs="微软雅黑"/>
        </w:rPr>
        <w:t>中国─东盟自贸区升级全面实施，预计到 2020 年中国与东盟贸易额达到 10000 亿美元、新增双向投资 1500</w:t>
      </w:r>
    </w:p>
    <w:p>
      <w:pPr>
        <w:spacing w:line="216" w:lineRule="exact"/>
        <w:rPr>
          <w:rFonts w:hint="eastAsia" w:ascii="微软雅黑" w:hAnsi="微软雅黑" w:eastAsia="微软雅黑" w:cs="微软雅黑"/>
        </w:rPr>
      </w:pPr>
    </w:p>
    <w:p>
      <w:pPr>
        <w:spacing w:line="0" w:lineRule="atLeast"/>
        <w:rPr>
          <w:rFonts w:hint="eastAsia" w:ascii="微软雅黑" w:hAnsi="微软雅黑" w:eastAsia="微软雅黑" w:cs="微软雅黑"/>
          <w:sz w:val="21"/>
        </w:rPr>
      </w:pPr>
      <w:r>
        <w:rPr>
          <w:rFonts w:hint="eastAsia" w:ascii="微软雅黑" w:hAnsi="微软雅黑" w:eastAsia="微软雅黑" w:cs="微软雅黑"/>
          <w:sz w:val="21"/>
        </w:rPr>
        <w:t>亿美元。中国—东盟双方共同推进泛北部湾经济合作、澜沧江—湄公河合作、中国—中南半岛经济走廊建设，中泰</w:t>
      </w:r>
    </w:p>
    <w:p>
      <w:pPr>
        <w:spacing w:line="225" w:lineRule="exact"/>
        <w:rPr>
          <w:rFonts w:hint="eastAsia" w:ascii="微软雅黑" w:hAnsi="微软雅黑" w:eastAsia="微软雅黑" w:cs="微软雅黑"/>
        </w:rPr>
      </w:pPr>
    </w:p>
    <w:p>
      <w:pPr>
        <w:spacing w:line="0" w:lineRule="atLeast"/>
        <w:rPr>
          <w:rFonts w:hint="eastAsia" w:ascii="微软雅黑" w:hAnsi="微软雅黑" w:eastAsia="微软雅黑" w:cs="微软雅黑"/>
          <w:sz w:val="21"/>
        </w:rPr>
      </w:pPr>
      <w:r>
        <w:rPr>
          <w:rFonts w:hint="eastAsia" w:ascii="微软雅黑" w:hAnsi="微软雅黑" w:eastAsia="微软雅黑" w:cs="微软雅黑"/>
          <w:sz w:val="21"/>
        </w:rPr>
        <w:t>两国互相投资额度和企业数量急剧倍增，这都将为赴泰留学国际人才东盟地区就业提供了广阔的发展空间。</w:t>
      </w:r>
    </w:p>
    <w:p>
      <w:pPr>
        <w:spacing w:line="480" w:lineRule="exact"/>
        <w:rPr>
          <w:rFonts w:hint="eastAsia" w:ascii="微软雅黑" w:hAnsi="微软雅黑" w:eastAsia="微软雅黑" w:cs="微软雅黑"/>
          <w:b/>
          <w:bCs/>
          <w:color w:val="0000FF"/>
          <w:sz w:val="24"/>
        </w:rPr>
      </w:pPr>
    </w:p>
    <w:p>
      <w:pPr>
        <w:rPr>
          <w:rFonts w:ascii="微软雅黑" w:hAnsi="微软雅黑" w:eastAsia="微软雅黑" w:cs="微软雅黑"/>
          <w:b/>
          <w:bCs/>
          <w:color w:val="FFFFFF" w:themeColor="background1"/>
          <w:sz w:val="28"/>
          <w:szCs w:val="28"/>
          <w:highlight w:val="blue"/>
        </w:rPr>
      </w:pPr>
      <w:r>
        <w:rPr>
          <w:rFonts w:hint="eastAsia" w:ascii="微软雅黑" w:hAnsi="微软雅黑" w:eastAsia="微软雅黑" w:cs="微软雅黑"/>
          <w:b/>
          <w:bCs/>
          <w:color w:val="FFFFFF" w:themeColor="background1"/>
          <w:sz w:val="28"/>
          <w:szCs w:val="28"/>
          <w:highlight w:val="blue"/>
        </w:rPr>
        <w:t>宣素那他皇家大学简介</w:t>
      </w:r>
    </w:p>
    <w:p>
      <w:pPr>
        <w:spacing w:line="420" w:lineRule="exact"/>
        <w:ind w:firstLine="420" w:firstLineChars="200"/>
        <w:rPr>
          <w:rFonts w:hint="eastAsia" w:ascii="微软雅黑" w:hAnsi="微软雅黑" w:eastAsia="微软雅黑" w:cs="微软雅黑"/>
        </w:rPr>
      </w:pPr>
      <w:r>
        <w:rPr>
          <w:rFonts w:hint="eastAsia" w:ascii="微软雅黑" w:hAnsi="微软雅黑" w:eastAsia="微软雅黑" w:cs="微软雅黑"/>
        </w:rPr>
        <w:t>宣素那他皇家大学始建于1937年，是以拉玛五世朱拉隆功国王皇后的名字命名的泰国一流国立大学。在全泰国38所皇家大学中，宣素那他皇家大学在泰国国家高等教育质量的综合评估中连续七年排名第一。宣素那他皇家大学设有12个学院以及附属小学和附属中学。大学现有全日制在校生29000余名，本科、硕士、博士专业学位学科120个。大学有五大校区，主校区坐落在首都曼谷市中心紧邻皇宫的宣素那他皇家园林，另外四个校区分别是佛统校区、那朗校区、也功校区和梧闻校区。</w:t>
      </w:r>
    </w:p>
    <w:p>
      <w:pPr>
        <w:spacing w:line="420" w:lineRule="exact"/>
        <w:ind w:firstLine="420" w:firstLineChars="200"/>
        <w:rPr>
          <w:rFonts w:hint="eastAsia" w:ascii="微软雅黑" w:hAnsi="微软雅黑" w:eastAsia="微软雅黑" w:cs="微软雅黑"/>
        </w:rPr>
      </w:pPr>
      <w:r>
        <w:rPr>
          <w:rFonts w:hint="eastAsia" w:ascii="微软雅黑" w:hAnsi="微软雅黑" w:eastAsia="微软雅黑" w:cs="微软雅黑"/>
        </w:rPr>
        <w:t>宣素那他皇家大学现任主席功·塔帕朗西曾任泰国政府副部长、部长、以及三届国务院副总理。“中泰是兄弟”、“中泰一家亲”是功·塔帕朗西主席会讲的中文词句里使用最频繁、最熟练的句子。</w:t>
      </w:r>
    </w:p>
    <w:p>
      <w:pPr>
        <w:spacing w:line="420" w:lineRule="exact"/>
        <w:ind w:firstLine="420" w:firstLineChars="200"/>
        <w:rPr>
          <w:rFonts w:hint="eastAsia" w:ascii="微软雅黑" w:hAnsi="微软雅黑" w:eastAsia="微软雅黑" w:cs="微软雅黑"/>
          <w:color w:val="000000" w:themeColor="text1"/>
          <w:szCs w:val="21"/>
        </w:rPr>
      </w:pPr>
      <w:r>
        <w:rPr>
          <w:rFonts w:hint="eastAsia" w:ascii="微软雅黑" w:hAnsi="微软雅黑" w:eastAsia="微软雅黑" w:cs="微软雅黑"/>
          <w:color w:val="000000" w:themeColor="text1"/>
          <w:szCs w:val="21"/>
        </w:rPr>
        <w:t>宣素那他皇家大学还和亚洲，欧洲，美洲等多所外国大学机构进行学术和教育合作交流。例如：电子科技大学，广西大学，日本东京师范大学，英国伍尔弗汉普顿大学，澳大利亚伊迪斯科文大学，美国罗格斯大学，印第安纳州立大学，加利福利亚州立大学，瑞士恺撒里兹酒店管理学院等。</w:t>
      </w:r>
    </w:p>
    <w:p>
      <w:pPr>
        <w:spacing w:line="420" w:lineRule="exact"/>
        <w:rPr>
          <w:rFonts w:hint="eastAsia" w:ascii="微软雅黑" w:hAnsi="微软雅黑" w:eastAsia="微软雅黑" w:cs="微软雅黑"/>
          <w:szCs w:val="21"/>
        </w:rPr>
      </w:pPr>
    </w:p>
    <w:p>
      <w:pPr>
        <w:tabs>
          <w:tab w:val="left" w:pos="7140"/>
        </w:tabs>
        <w:rPr>
          <w:rFonts w:hint="eastAsia" w:ascii="微软雅黑" w:hAnsi="微软雅黑" w:eastAsia="微软雅黑" w:cs="微软雅黑"/>
          <w:b/>
          <w:bCs/>
          <w:color w:val="000000" w:themeColor="text1"/>
          <w:szCs w:val="21"/>
        </w:rPr>
      </w:pPr>
      <w:r>
        <w:rPr>
          <w:rFonts w:hint="eastAsia"/>
          <w:b/>
          <w:bCs/>
          <w:color w:val="FFFFFF" w:themeColor="background1"/>
          <w:sz w:val="28"/>
          <w:szCs w:val="28"/>
          <w:highlight w:val="blue"/>
          <w:lang w:val="en-US" w:eastAsia="zh-CN"/>
        </w:rPr>
        <w:t>大学</w:t>
      </w:r>
      <w:r>
        <w:rPr>
          <w:rFonts w:hint="eastAsia"/>
          <w:b/>
          <w:bCs/>
          <w:color w:val="FFFFFF" w:themeColor="background1"/>
          <w:sz w:val="28"/>
          <w:szCs w:val="28"/>
          <w:highlight w:val="blue"/>
        </w:rPr>
        <w:t>优势</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微软雅黑" w:hAnsi="微软雅黑" w:eastAsia="微软雅黑" w:cs="微软雅黑"/>
          <w:sz w:val="21"/>
          <w:szCs w:val="21"/>
          <w:shd w:val="clear" w:color="auto" w:fill="FFFFFF"/>
          <w:lang w:val="zh-TW"/>
        </w:rPr>
      </w:pPr>
      <w:r>
        <w:rPr>
          <w:rFonts w:hint="eastAsia" w:ascii="微软雅黑" w:hAnsi="微软雅黑" w:eastAsia="微软雅黑" w:cs="微软雅黑"/>
          <w:b/>
          <w:bCs/>
          <w:color w:val="0432FF"/>
          <w:sz w:val="24"/>
          <w:szCs w:val="24"/>
          <w:shd w:val="clear" w:color="auto" w:fill="FFFFFF"/>
          <w:lang w:val="zh-TW" w:eastAsia="zh-TW"/>
        </w:rPr>
        <w:t>优质的教育资源</w:t>
      </w:r>
      <w:r>
        <w:rPr>
          <w:rFonts w:hint="eastAsia" w:ascii="微软雅黑" w:hAnsi="微软雅黑" w:eastAsia="微软雅黑" w:cs="微软雅黑"/>
          <w:b/>
          <w:bCs/>
          <w:color w:val="0432FF"/>
          <w:sz w:val="21"/>
          <w:szCs w:val="21"/>
          <w:shd w:val="clear" w:color="auto" w:fill="FFFFFF"/>
          <w:lang w:val="zh-CN"/>
        </w:rPr>
        <w:t xml:space="preserve"> </w:t>
      </w:r>
      <w:r>
        <w:rPr>
          <w:rFonts w:hint="eastAsia" w:ascii="微软雅黑" w:hAnsi="微软雅黑" w:eastAsia="微软雅黑" w:cs="微软雅黑"/>
          <w:sz w:val="21"/>
          <w:szCs w:val="21"/>
          <w:shd w:val="clear" w:color="auto" w:fill="FFFFFF"/>
          <w:lang w:val="zh-TW" w:eastAsia="zh-TW"/>
        </w:rPr>
        <w:t>宣素那他皇家大学是泰国国立一流名校，师资力量雄厚，全英文教学，部分专业采用中英双语教学，免雅思托福成绩，成绩优异者可获得大学奖学金减免。</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微软雅黑" w:hAnsi="微软雅黑" w:eastAsia="微软雅黑" w:cs="微软雅黑"/>
          <w:sz w:val="21"/>
          <w:szCs w:val="21"/>
          <w:shd w:val="clear" w:color="auto" w:fill="FFFFFF"/>
          <w:lang w:val="zh-TW" w:eastAsia="zh-TW"/>
        </w:rPr>
      </w:pPr>
      <w:r>
        <w:rPr>
          <w:rFonts w:hint="eastAsia" w:ascii="微软雅黑" w:hAnsi="微软雅黑" w:eastAsia="微软雅黑" w:cs="微软雅黑"/>
          <w:b/>
          <w:bCs/>
          <w:color w:val="0432FF"/>
          <w:sz w:val="24"/>
          <w:szCs w:val="24"/>
          <w:shd w:val="clear" w:color="auto" w:fill="FFFFFF"/>
          <w:lang w:val="zh-TW" w:eastAsia="zh-TW"/>
        </w:rPr>
        <w:t>开设中英双语授课课程</w:t>
      </w:r>
      <w:r>
        <w:rPr>
          <w:rFonts w:hint="eastAsia" w:ascii="微软雅黑" w:hAnsi="微软雅黑" w:eastAsia="微软雅黑" w:cs="微软雅黑"/>
          <w:b/>
          <w:bCs/>
          <w:color w:val="0432FF"/>
          <w:sz w:val="21"/>
          <w:szCs w:val="21"/>
          <w:shd w:val="clear" w:color="auto" w:fill="FFFFFF"/>
          <w:lang w:val="zh-TW"/>
        </w:rPr>
        <w:t xml:space="preserve"> </w:t>
      </w:r>
      <w:r>
        <w:rPr>
          <w:rFonts w:hint="eastAsia" w:ascii="微软雅黑" w:hAnsi="微软雅黑" w:eastAsia="微软雅黑" w:cs="微软雅黑"/>
          <w:sz w:val="21"/>
          <w:szCs w:val="21"/>
          <w:shd w:val="clear" w:color="auto" w:fill="FFFFFF"/>
          <w:lang w:val="zh-TW" w:eastAsia="zh-TW"/>
        </w:rPr>
        <w:t>部分专业采用英语授课为主，中文辅助教学的模式，免雅思托福成绩，成绩优异者可获得奖学金减免。</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微软雅黑" w:hAnsi="微软雅黑" w:eastAsia="微软雅黑" w:cs="微软雅黑"/>
          <w:sz w:val="21"/>
          <w:szCs w:val="21"/>
          <w:shd w:val="clear" w:color="auto" w:fill="FFFFFF"/>
          <w:lang w:val="zh-TW" w:eastAsia="zh-TW"/>
        </w:rPr>
      </w:pPr>
      <w:r>
        <w:rPr>
          <w:rFonts w:hint="eastAsia" w:ascii="微软雅黑" w:hAnsi="微软雅黑" w:eastAsia="微软雅黑" w:cs="微软雅黑"/>
          <w:b/>
          <w:bCs/>
          <w:color w:val="0432FF"/>
          <w:sz w:val="24"/>
          <w:szCs w:val="24"/>
          <w:shd w:val="clear" w:color="auto" w:fill="FFFFFF"/>
          <w:lang w:val="zh-TW" w:eastAsia="zh-TW"/>
        </w:rPr>
        <w:t>优美的皇家园林校园，地理位置得天独厚</w:t>
      </w:r>
      <w:r>
        <w:rPr>
          <w:rFonts w:hint="eastAsia" w:ascii="微软雅黑" w:hAnsi="微软雅黑" w:eastAsia="微软雅黑" w:cs="微软雅黑"/>
          <w:b/>
          <w:bCs/>
          <w:color w:val="0432FF"/>
          <w:sz w:val="21"/>
          <w:szCs w:val="21"/>
          <w:shd w:val="clear" w:color="auto" w:fill="FFFFFF"/>
          <w:lang w:val="zh-TW"/>
        </w:rPr>
        <w:t xml:space="preserve"> </w:t>
      </w:r>
      <w:r>
        <w:rPr>
          <w:rFonts w:hint="eastAsia" w:ascii="微软雅黑" w:hAnsi="微软雅黑" w:eastAsia="微软雅黑" w:cs="微软雅黑"/>
          <w:sz w:val="21"/>
          <w:szCs w:val="21"/>
          <w:shd w:val="clear" w:color="auto" w:fill="FFFFFF"/>
          <w:lang w:val="zh-TW" w:eastAsia="zh-TW"/>
        </w:rPr>
        <w:t>宣素那他皇家大学主校区位于曼谷市中心，共</w:t>
      </w:r>
      <w:r>
        <w:rPr>
          <w:rFonts w:hint="eastAsia" w:ascii="微软雅黑" w:hAnsi="微软雅黑" w:eastAsia="微软雅黑" w:cs="微软雅黑"/>
          <w:sz w:val="21"/>
          <w:szCs w:val="21"/>
          <w:shd w:val="clear" w:color="auto" w:fill="FFFFFF"/>
        </w:rPr>
        <w:t>五十多栋</w:t>
      </w:r>
      <w:r>
        <w:rPr>
          <w:rFonts w:hint="eastAsia" w:ascii="微软雅黑" w:hAnsi="微软雅黑" w:eastAsia="微软雅黑" w:cs="微软雅黑"/>
          <w:sz w:val="21"/>
          <w:szCs w:val="21"/>
          <w:shd w:val="clear" w:color="auto" w:fill="FFFFFF"/>
          <w:lang w:val="zh-TW" w:eastAsia="zh-TW"/>
        </w:rPr>
        <w:t>建筑，坐落在</w:t>
      </w:r>
      <w:r>
        <w:rPr>
          <w:rFonts w:hint="eastAsia" w:ascii="微软雅黑" w:hAnsi="微软雅黑" w:eastAsia="微软雅黑" w:cs="微软雅黑"/>
          <w:sz w:val="21"/>
          <w:szCs w:val="21"/>
          <w:shd w:val="clear" w:color="auto" w:fill="FFFFFF"/>
          <w:lang w:val="zh-TW"/>
        </w:rPr>
        <w:t>拉玛五世</w:t>
      </w:r>
      <w:r>
        <w:rPr>
          <w:rFonts w:hint="eastAsia" w:ascii="微软雅黑" w:hAnsi="微软雅黑" w:eastAsia="微软雅黑" w:cs="微软雅黑"/>
          <w:sz w:val="21"/>
          <w:szCs w:val="21"/>
          <w:shd w:val="clear" w:color="auto" w:fill="FFFFFF"/>
          <w:lang w:val="zh-TW" w:eastAsia="zh-TW"/>
        </w:rPr>
        <w:t>皇家园林，历史底蕴深，学术氛围浓。中国留学生全程在主校区就读，交通便利。</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微软雅黑" w:hAnsi="微软雅黑" w:eastAsia="微软雅黑" w:cs="微软雅黑"/>
          <w:sz w:val="21"/>
          <w:szCs w:val="21"/>
          <w:shd w:val="clear" w:color="auto" w:fill="FFFFFF"/>
          <w:lang w:val="zh-TW" w:eastAsia="zh-CN"/>
        </w:rPr>
      </w:pPr>
      <w:r>
        <w:rPr>
          <w:rFonts w:hint="eastAsia" w:ascii="微软雅黑" w:hAnsi="微软雅黑" w:eastAsia="微软雅黑" w:cs="微软雅黑"/>
          <w:b/>
          <w:bCs/>
          <w:color w:val="0432FF"/>
          <w:sz w:val="24"/>
          <w:szCs w:val="24"/>
          <w:shd w:val="clear" w:color="auto" w:fill="FFFFFF"/>
          <w:lang w:val="zh-TW" w:eastAsia="zh-TW"/>
        </w:rPr>
        <w:t>校园安全</w:t>
      </w:r>
      <w:r>
        <w:rPr>
          <w:rFonts w:hint="eastAsia" w:ascii="微软雅黑" w:hAnsi="微软雅黑" w:eastAsia="微软雅黑" w:cs="微软雅黑"/>
          <w:b/>
          <w:bCs/>
          <w:color w:val="0432FF"/>
          <w:sz w:val="21"/>
          <w:szCs w:val="21"/>
          <w:shd w:val="clear" w:color="auto" w:fill="FFFFFF"/>
          <w:lang w:val="zh-TW"/>
        </w:rPr>
        <w:t xml:space="preserve"> </w:t>
      </w:r>
      <w:r>
        <w:rPr>
          <w:rFonts w:hint="eastAsia" w:ascii="微软雅黑" w:hAnsi="微软雅黑" w:eastAsia="微软雅黑" w:cs="微软雅黑"/>
          <w:sz w:val="21"/>
          <w:szCs w:val="21"/>
          <w:shd w:val="clear" w:color="auto" w:fill="FFFFFF"/>
          <w:lang w:val="zh-TW" w:eastAsia="zh-TW"/>
        </w:rPr>
        <w:t>主校区</w:t>
      </w:r>
      <w:r>
        <w:rPr>
          <w:rFonts w:hint="eastAsia" w:ascii="微软雅黑" w:hAnsi="微软雅黑" w:eastAsia="微软雅黑" w:cs="微软雅黑"/>
          <w:sz w:val="21"/>
          <w:szCs w:val="21"/>
          <w:shd w:val="clear" w:color="auto" w:fill="FFFFFF"/>
          <w:lang w:val="zh-TW"/>
        </w:rPr>
        <w:t>紧邻</w:t>
      </w:r>
      <w:r>
        <w:rPr>
          <w:rFonts w:hint="eastAsia" w:ascii="微软雅黑" w:hAnsi="微软雅黑" w:eastAsia="微软雅黑" w:cs="微软雅黑"/>
          <w:sz w:val="21"/>
          <w:szCs w:val="21"/>
          <w:shd w:val="clear" w:color="auto" w:fill="FFFFFF"/>
          <w:lang w:val="zh-TW" w:eastAsia="zh-TW"/>
        </w:rPr>
        <w:t>皇宫，校内校外均处在皇家卫队保卫区。</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微软雅黑" w:hAnsi="微软雅黑" w:eastAsia="微软雅黑" w:cs="微软雅黑"/>
          <w:sz w:val="21"/>
          <w:szCs w:val="21"/>
          <w:shd w:val="clear" w:color="auto" w:fill="FFFFFF"/>
          <w:lang w:val="zh-TW" w:eastAsia="zh-TW"/>
        </w:rPr>
      </w:pPr>
      <w:r>
        <w:rPr>
          <w:rFonts w:hint="eastAsia" w:ascii="微软雅黑" w:hAnsi="微软雅黑" w:eastAsia="微软雅黑" w:cs="微软雅黑"/>
          <w:b/>
          <w:bCs/>
          <w:color w:val="0432FF"/>
          <w:sz w:val="24"/>
          <w:szCs w:val="24"/>
          <w:shd w:val="clear" w:color="auto" w:fill="FFFFFF"/>
          <w:lang w:val="zh-TW" w:eastAsia="zh-TW"/>
        </w:rPr>
        <w:t>校内住宿，环境舒适</w:t>
      </w:r>
      <w:r>
        <w:rPr>
          <w:rFonts w:hint="eastAsia" w:ascii="微软雅黑" w:hAnsi="微软雅黑" w:eastAsia="微软雅黑" w:cs="微软雅黑"/>
          <w:b/>
          <w:bCs/>
          <w:color w:val="0432FF"/>
          <w:sz w:val="21"/>
          <w:szCs w:val="21"/>
          <w:shd w:val="clear" w:color="auto" w:fill="FFFFFF"/>
          <w:lang w:val="zh-TW"/>
        </w:rPr>
        <w:t xml:space="preserve"> </w:t>
      </w:r>
      <w:r>
        <w:rPr>
          <w:rFonts w:hint="eastAsia" w:ascii="微软雅黑" w:hAnsi="微软雅黑" w:eastAsia="微软雅黑" w:cs="微软雅黑"/>
          <w:sz w:val="21"/>
          <w:szCs w:val="21"/>
          <w:shd w:val="clear" w:color="auto" w:fill="FFFFFF"/>
          <w:lang w:val="zh-TW" w:eastAsia="zh-TW"/>
        </w:rPr>
        <w:t>宣素那他皇家大学建有</w:t>
      </w:r>
      <w:r>
        <w:rPr>
          <w:rFonts w:hint="eastAsia" w:ascii="微软雅黑" w:hAnsi="微软雅黑" w:eastAsia="微软雅黑" w:cs="微软雅黑"/>
          <w:sz w:val="21"/>
          <w:szCs w:val="21"/>
          <w:shd w:val="clear" w:color="auto" w:fill="FFFFFF"/>
        </w:rPr>
        <w:t>2</w:t>
      </w:r>
      <w:r>
        <w:rPr>
          <w:rFonts w:hint="eastAsia" w:ascii="微软雅黑" w:hAnsi="微软雅黑" w:eastAsia="微软雅黑" w:cs="微软雅黑"/>
          <w:sz w:val="21"/>
          <w:szCs w:val="21"/>
          <w:shd w:val="clear" w:color="auto" w:fill="FFFFFF"/>
          <w:lang w:val="zh-TW" w:eastAsia="zh-TW"/>
        </w:rPr>
        <w:t>栋三星级酒店，为满足国际留学生校内住宿需求，将其中一栋酒店改为国际留学生公寓。实行专人管理、并提供免费游泳馆、健身房服务和自助早餐服务。</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微软雅黑" w:hAnsi="微软雅黑" w:eastAsia="微软雅黑" w:cs="微软雅黑"/>
          <w:sz w:val="21"/>
          <w:szCs w:val="21"/>
          <w:shd w:val="clear" w:color="auto" w:fill="FFFFFF"/>
          <w:lang w:val="zh-TW" w:eastAsia="zh-TW"/>
        </w:rPr>
      </w:pPr>
      <w:r>
        <w:rPr>
          <w:rFonts w:hint="eastAsia" w:ascii="微软雅黑" w:hAnsi="微软雅黑" w:eastAsia="微软雅黑" w:cs="微软雅黑"/>
          <w:b/>
          <w:bCs/>
          <w:color w:val="0432FF"/>
          <w:sz w:val="24"/>
          <w:szCs w:val="24"/>
          <w:shd w:val="clear" w:color="auto" w:fill="FFFFFF"/>
          <w:lang w:val="zh-TW" w:eastAsia="zh-TW"/>
        </w:rPr>
        <w:t>硬件设施设备先进，运动场馆设施齐全</w:t>
      </w:r>
      <w:r>
        <w:rPr>
          <w:rFonts w:hint="eastAsia" w:ascii="微软雅黑" w:hAnsi="微软雅黑" w:eastAsia="微软雅黑" w:cs="微软雅黑"/>
          <w:b/>
          <w:bCs/>
          <w:color w:val="0432FF"/>
          <w:sz w:val="21"/>
          <w:szCs w:val="21"/>
          <w:shd w:val="clear" w:color="auto" w:fill="FFFFFF"/>
          <w:lang w:val="zh-TW"/>
        </w:rPr>
        <w:t xml:space="preserve"> </w:t>
      </w:r>
      <w:r>
        <w:rPr>
          <w:rFonts w:hint="eastAsia" w:ascii="微软雅黑" w:hAnsi="微软雅黑" w:eastAsia="微软雅黑" w:cs="微软雅黑"/>
          <w:sz w:val="21"/>
          <w:szCs w:val="21"/>
          <w:shd w:val="clear" w:color="auto" w:fill="FFFFFF"/>
          <w:lang w:val="zh-TW" w:eastAsia="zh-TW"/>
        </w:rPr>
        <w:t>校内食堂餐饮品种丰富齐全，全天冷气开放。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微软雅黑" w:hAnsi="微软雅黑" w:eastAsia="微软雅黑" w:cs="微软雅黑"/>
          <w:sz w:val="21"/>
          <w:szCs w:val="21"/>
          <w:shd w:val="clear" w:color="auto" w:fill="FFFFFF"/>
          <w:lang w:val="zh-TW" w:eastAsia="zh-TW"/>
        </w:rPr>
      </w:pPr>
      <w:r>
        <w:rPr>
          <w:rFonts w:hint="eastAsia" w:ascii="微软雅黑" w:hAnsi="微软雅黑" w:eastAsia="微软雅黑" w:cs="微软雅黑"/>
          <w:b/>
          <w:bCs/>
          <w:color w:val="0432FF"/>
          <w:sz w:val="24"/>
          <w:szCs w:val="24"/>
          <w:shd w:val="clear" w:color="auto" w:fill="FFFFFF"/>
          <w:lang w:val="zh-TW" w:eastAsia="zh-TW"/>
        </w:rPr>
        <w:t>中式管理</w:t>
      </w:r>
      <w:r>
        <w:rPr>
          <w:rFonts w:hint="eastAsia" w:ascii="微软雅黑" w:hAnsi="微软雅黑" w:eastAsia="微软雅黑" w:cs="微软雅黑"/>
          <w:b/>
          <w:bCs/>
          <w:color w:val="0432FF"/>
          <w:sz w:val="24"/>
          <w:szCs w:val="24"/>
          <w:shd w:val="clear" w:color="auto" w:fill="FFFFFF"/>
          <w:lang w:val="en-US" w:eastAsia="zh-CN"/>
        </w:rPr>
        <w:t xml:space="preserve"> </w:t>
      </w:r>
      <w:r>
        <w:rPr>
          <w:rFonts w:hint="eastAsia" w:ascii="微软雅黑" w:hAnsi="微软雅黑" w:eastAsia="微软雅黑" w:cs="微软雅黑"/>
          <w:sz w:val="21"/>
          <w:szCs w:val="21"/>
          <w:shd w:val="clear" w:color="auto" w:fill="FFFFFF"/>
          <w:lang w:val="zh-TW" w:eastAsia="zh-TW"/>
        </w:rPr>
        <w:t>大学设立留学生事务办公室，聘有中英泰三语流利的学习督导和辅导员，并提供接机、报到、课程注册、考勤、学习督导、签证换领、带领就医、安全监督等管理服务。</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微软雅黑" w:hAnsi="微软雅黑" w:eastAsia="微软雅黑" w:cs="微软雅黑"/>
          <w:sz w:val="21"/>
          <w:szCs w:val="21"/>
          <w:shd w:val="clear" w:color="auto" w:fill="FFFFFF"/>
          <w:lang w:val="zh-TW" w:eastAsia="zh-TW"/>
        </w:rPr>
      </w:pPr>
      <w:r>
        <w:rPr>
          <w:rFonts w:hint="eastAsia" w:ascii="微软雅黑" w:hAnsi="微软雅黑" w:eastAsia="微软雅黑" w:cs="微软雅黑"/>
          <w:b/>
          <w:bCs/>
          <w:color w:val="0432FF"/>
          <w:sz w:val="24"/>
          <w:szCs w:val="24"/>
          <w:shd w:val="clear" w:color="auto" w:fill="FFFFFF"/>
          <w:lang w:val="zh-TW" w:eastAsia="zh-TW"/>
        </w:rPr>
        <w:t>设立留学生事务办公室</w:t>
      </w:r>
      <w:r>
        <w:rPr>
          <w:rFonts w:hint="eastAsia" w:ascii="微软雅黑" w:hAnsi="微软雅黑" w:eastAsia="微软雅黑" w:cs="微软雅黑"/>
          <w:b/>
          <w:bCs/>
          <w:color w:val="0432FF"/>
          <w:sz w:val="24"/>
          <w:szCs w:val="24"/>
          <w:shd w:val="clear" w:color="auto" w:fill="FFFFFF"/>
          <w:lang w:val="zh-TW"/>
        </w:rPr>
        <w:t xml:space="preserve"> </w:t>
      </w:r>
      <w:r>
        <w:rPr>
          <w:rFonts w:hint="eastAsia" w:ascii="微软雅黑" w:hAnsi="微软雅黑" w:eastAsia="微软雅黑" w:cs="微软雅黑"/>
          <w:b/>
          <w:bCs/>
          <w:color w:val="0432FF"/>
          <w:sz w:val="21"/>
          <w:szCs w:val="21"/>
          <w:shd w:val="clear" w:color="auto" w:fill="FFFFFF"/>
          <w:lang w:val="zh-TW"/>
        </w:rPr>
        <w:t xml:space="preserve"> </w:t>
      </w:r>
      <w:r>
        <w:rPr>
          <w:rFonts w:hint="eastAsia" w:ascii="微软雅黑" w:hAnsi="微软雅黑" w:eastAsia="微软雅黑" w:cs="微软雅黑"/>
          <w:sz w:val="21"/>
          <w:szCs w:val="21"/>
          <w:shd w:val="clear" w:color="auto" w:fill="FFFFFF"/>
          <w:lang w:val="zh-TW" w:eastAsia="zh-TW"/>
        </w:rPr>
        <w:t>有中英泰三语流利的辅导员，并提供接机、报到、课程注册、学习督导、签证换领、带领就医等管理服务。</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微软雅黑" w:hAnsi="微软雅黑" w:eastAsia="微软雅黑" w:cs="微软雅黑"/>
          <w:color w:val="000000" w:themeColor="text1"/>
          <w:sz w:val="21"/>
          <w:szCs w:val="21"/>
          <w:shd w:val="clear" w:color="auto" w:fill="FFFFFF"/>
          <w:lang w:val="zh-TW" w:eastAsia="zh-TW"/>
        </w:rPr>
      </w:pPr>
      <w:r>
        <w:rPr>
          <w:rFonts w:hint="eastAsia" w:ascii="微软雅黑" w:hAnsi="微软雅黑" w:eastAsia="微软雅黑" w:cs="微软雅黑"/>
          <w:b/>
          <w:bCs/>
          <w:color w:val="0432FF"/>
          <w:sz w:val="24"/>
          <w:szCs w:val="24"/>
          <w:shd w:val="clear" w:color="auto" w:fill="FFFFFF"/>
        </w:rPr>
        <w:t>提供实习、就业推荐</w:t>
      </w:r>
      <w:r>
        <w:rPr>
          <w:rFonts w:hint="eastAsia" w:ascii="微软雅黑" w:hAnsi="微软雅黑" w:eastAsia="微软雅黑" w:cs="微软雅黑"/>
          <w:b/>
          <w:bCs/>
          <w:color w:val="0432FF"/>
          <w:sz w:val="21"/>
          <w:szCs w:val="21"/>
          <w:shd w:val="clear" w:color="auto" w:fill="FFFFFF"/>
        </w:rPr>
        <w:t xml:space="preserve">  </w:t>
      </w:r>
      <w:r>
        <w:rPr>
          <w:rFonts w:hint="eastAsia" w:ascii="微软雅黑" w:hAnsi="微软雅黑" w:eastAsia="微软雅黑" w:cs="微软雅黑"/>
          <w:color w:val="000000" w:themeColor="text1"/>
          <w:sz w:val="21"/>
          <w:szCs w:val="21"/>
          <w:shd w:val="clear" w:color="auto" w:fill="FFFFFF"/>
          <w:lang w:val="zh-TW" w:eastAsia="zh-TW"/>
        </w:rPr>
        <w:t>与东盟上市公司、企业集团、科技园区、中资企业建立合作关系，</w:t>
      </w:r>
      <w:r>
        <w:rPr>
          <w:rFonts w:hint="eastAsia" w:ascii="微软雅黑" w:hAnsi="微软雅黑" w:eastAsia="微软雅黑" w:cs="微软雅黑"/>
          <w:color w:val="000000" w:themeColor="text1"/>
          <w:sz w:val="21"/>
          <w:szCs w:val="21"/>
          <w:shd w:val="clear" w:color="auto" w:fill="FFFFFF"/>
          <w:lang w:eastAsia="zh-TW"/>
        </w:rPr>
        <w:t>100%</w:t>
      </w:r>
      <w:r>
        <w:rPr>
          <w:rFonts w:hint="eastAsia" w:ascii="微软雅黑" w:hAnsi="微软雅黑" w:eastAsia="微软雅黑" w:cs="微软雅黑"/>
          <w:color w:val="000000" w:themeColor="text1"/>
          <w:sz w:val="21"/>
          <w:szCs w:val="21"/>
          <w:shd w:val="clear" w:color="auto" w:fill="FFFFFF"/>
          <w:lang w:val="zh-TW" w:eastAsia="zh-TW"/>
        </w:rPr>
        <w:t>提供实习、就业推荐服务。</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微软雅黑" w:hAnsi="微软雅黑" w:eastAsia="微软雅黑" w:cs="微软雅黑"/>
          <w:sz w:val="21"/>
          <w:szCs w:val="21"/>
          <w:shd w:val="clear" w:color="auto" w:fill="FFFFFF"/>
          <w:lang w:val="zh-TW" w:eastAsia="zh-TW"/>
        </w:rPr>
      </w:pPr>
      <w:r>
        <w:rPr>
          <w:rFonts w:hint="eastAsia" w:ascii="微软雅黑" w:hAnsi="微软雅黑" w:eastAsia="微软雅黑" w:cs="微软雅黑"/>
          <w:b/>
          <w:bCs/>
          <w:color w:val="0432FF"/>
          <w:sz w:val="24"/>
          <w:szCs w:val="24"/>
          <w:shd w:val="clear" w:color="auto" w:fill="FFFFFF"/>
          <w:lang w:val="zh-TW" w:eastAsia="zh-TW"/>
        </w:rPr>
        <w:t>提供</w:t>
      </w:r>
      <w:r>
        <w:rPr>
          <w:rFonts w:hint="eastAsia" w:ascii="微软雅黑" w:hAnsi="微软雅黑" w:eastAsia="微软雅黑" w:cs="微软雅黑"/>
          <w:b/>
          <w:bCs/>
          <w:color w:val="0432FF"/>
          <w:sz w:val="24"/>
          <w:szCs w:val="24"/>
          <w:shd w:val="clear" w:color="auto" w:fill="FFFFFF"/>
          <w:lang w:val="zh-CN"/>
        </w:rPr>
        <w:t>一站式指导</w:t>
      </w:r>
      <w:r>
        <w:rPr>
          <w:rFonts w:hint="eastAsia" w:ascii="微软雅黑" w:hAnsi="微软雅黑" w:eastAsia="微软雅黑" w:cs="微软雅黑"/>
          <w:b/>
          <w:bCs/>
          <w:color w:val="0432FF"/>
          <w:sz w:val="21"/>
          <w:szCs w:val="21"/>
          <w:shd w:val="clear" w:color="auto" w:fill="FFFFFF"/>
          <w:lang w:val="zh-CN"/>
        </w:rPr>
        <w:t xml:space="preserve"> </w:t>
      </w:r>
      <w:r>
        <w:rPr>
          <w:rFonts w:hint="eastAsia" w:ascii="微软雅黑" w:hAnsi="微软雅黑" w:eastAsia="微软雅黑" w:cs="微软雅黑"/>
          <w:sz w:val="21"/>
          <w:szCs w:val="21"/>
          <w:shd w:val="clear" w:color="auto" w:fill="FFFFFF"/>
          <w:lang w:val="zh-TW" w:eastAsia="zh-TW"/>
        </w:rPr>
        <w:t>从申请到毕业、国外及回国后教育部学历学位认证、回国就业推荐一站式服务。</w:t>
      </w:r>
    </w:p>
    <w:p>
      <w:pPr>
        <w:keepNext w:val="0"/>
        <w:keepLines w:val="0"/>
        <w:pageBreakBefore w:val="0"/>
        <w:widowControl w:val="0"/>
        <w:tabs>
          <w:tab w:val="left" w:pos="7140"/>
        </w:tabs>
        <w:kinsoku/>
        <w:wordWrap/>
        <w:overflowPunct/>
        <w:topLinePunct w:val="0"/>
        <w:autoSpaceDE/>
        <w:autoSpaceDN/>
        <w:bidi w:val="0"/>
        <w:adjustRightInd/>
        <w:snapToGrid/>
        <w:spacing w:beforeLines="50" w:line="480" w:lineRule="exact"/>
        <w:textAlignment w:val="auto"/>
        <w:outlineLvl w:val="9"/>
        <w:rPr>
          <w:rFonts w:hint="eastAsia" w:ascii="微软雅黑" w:hAnsi="微软雅黑" w:eastAsia="微软雅黑" w:cs="微软雅黑"/>
          <w:szCs w:val="21"/>
        </w:rPr>
      </w:pPr>
      <w:r>
        <w:rPr>
          <w:rFonts w:hint="eastAsia" w:ascii="微软雅黑" w:hAnsi="微软雅黑" w:eastAsia="微软雅黑" w:cs="微软雅黑"/>
          <w:b/>
          <w:bCs/>
          <w:color w:val="0432FF"/>
          <w:sz w:val="24"/>
          <w:szCs w:val="24"/>
          <w:shd w:val="clear" w:color="auto" w:fill="FFFFFF"/>
          <w:lang w:val="zh-CN"/>
        </w:rPr>
        <w:t>泰国公立名校</w:t>
      </w:r>
      <w:r>
        <w:rPr>
          <w:rFonts w:hint="eastAsia" w:ascii="微软雅黑" w:hAnsi="微软雅黑" w:eastAsia="微软雅黑" w:cs="微软雅黑"/>
          <w:b/>
          <w:bCs/>
          <w:color w:val="0432FF"/>
          <w:sz w:val="24"/>
          <w:szCs w:val="24"/>
          <w:shd w:val="clear" w:color="auto" w:fill="FFFFFF"/>
          <w:lang w:val="en-US" w:eastAsia="zh-CN"/>
        </w:rPr>
        <w:t xml:space="preserve"> </w:t>
      </w:r>
      <w:r>
        <w:rPr>
          <w:rFonts w:hint="eastAsia" w:ascii="微软雅黑" w:hAnsi="微软雅黑" w:eastAsia="微软雅黑" w:cs="微软雅黑"/>
          <w:sz w:val="21"/>
          <w:szCs w:val="21"/>
          <w:shd w:val="clear" w:color="auto" w:fill="FFFFFF"/>
          <w:lang w:val="zh-TW" w:eastAsia="zh-TW"/>
        </w:rPr>
        <w:t>排名第一的泰国公立皇家大学。中国教育部涉外监管信息网推荐留学院校</w:t>
      </w:r>
      <w:r>
        <w:rPr>
          <w:rFonts w:hint="eastAsia" w:ascii="微软雅黑" w:hAnsi="微软雅黑" w:eastAsia="微软雅黑" w:cs="微软雅黑"/>
          <w:sz w:val="21"/>
          <w:szCs w:val="21"/>
          <w:shd w:val="clear" w:color="auto" w:fill="FFFFFF"/>
          <w:lang w:val="en-US" w:eastAsia="zh-CN"/>
        </w:rPr>
        <w:t>.</w:t>
      </w:r>
    </w:p>
    <w:p>
      <w:pPr>
        <w:tabs>
          <w:tab w:val="left" w:pos="7140"/>
        </w:tabs>
        <w:rPr>
          <w:rFonts w:hint="eastAsia" w:ascii="微软雅黑" w:hAnsi="微软雅黑" w:eastAsia="微软雅黑" w:cs="微软雅黑"/>
          <w:b/>
          <w:bCs/>
          <w:color w:val="FFFFFF" w:themeColor="background1"/>
          <w:sz w:val="28"/>
          <w:szCs w:val="28"/>
          <w:highlight w:val="blue"/>
        </w:rPr>
      </w:pPr>
      <w:r>
        <w:rPr>
          <w:rFonts w:hint="eastAsia" w:ascii="微软雅黑" w:hAnsi="微软雅黑" w:eastAsia="微软雅黑" w:cs="微软雅黑"/>
          <w:b/>
          <w:bCs/>
          <w:color w:val="FFFFFF" w:themeColor="background1"/>
          <w:sz w:val="28"/>
          <w:szCs w:val="28"/>
          <w:highlight w:val="blue"/>
        </w:rPr>
        <w:t>毕业所获学历回国后中国教育部认证</w:t>
      </w:r>
    </w:p>
    <w:p>
      <w:pPr>
        <w:keepNext w:val="0"/>
        <w:keepLines w:val="0"/>
        <w:pageBreakBefore w:val="0"/>
        <w:widowControl w:val="0"/>
        <w:tabs>
          <w:tab w:val="left" w:pos="7140"/>
        </w:tabs>
        <w:kinsoku/>
        <w:wordWrap/>
        <w:overflowPunct/>
        <w:topLinePunct w:val="0"/>
        <w:autoSpaceDE/>
        <w:autoSpaceDN/>
        <w:bidi w:val="0"/>
        <w:adjustRightInd/>
        <w:snapToGrid/>
        <w:spacing w:line="420" w:lineRule="exact"/>
        <w:ind w:firstLine="420" w:firstLineChars="200"/>
        <w:textAlignment w:val="auto"/>
        <w:outlineLvl w:val="9"/>
        <w:rPr>
          <w:rFonts w:hint="eastAsia" w:ascii="微软雅黑" w:hAnsi="微软雅黑" w:eastAsia="微软雅黑" w:cs="微软雅黑"/>
        </w:rPr>
      </w:pPr>
      <w:r>
        <w:rPr>
          <w:rFonts w:hint="eastAsia" w:ascii="微软雅黑" w:hAnsi="微软雅黑" w:eastAsia="微软雅黑" w:cs="微软雅黑"/>
        </w:rPr>
        <w:t>宣素那他皇家大学是中国教育部涉外监管信息网推荐留学院校。按首字母排序序号：53</w:t>
      </w:r>
    </w:p>
    <w:p>
      <w:pPr>
        <w:keepNext w:val="0"/>
        <w:keepLines w:val="0"/>
        <w:pageBreakBefore w:val="0"/>
        <w:widowControl w:val="0"/>
        <w:tabs>
          <w:tab w:val="left" w:pos="7140"/>
        </w:tabs>
        <w:kinsoku/>
        <w:wordWrap/>
        <w:overflowPunct/>
        <w:topLinePunct w:val="0"/>
        <w:autoSpaceDE/>
        <w:autoSpaceDN/>
        <w:bidi w:val="0"/>
        <w:adjustRightInd/>
        <w:snapToGrid/>
        <w:spacing w:line="420" w:lineRule="exact"/>
        <w:ind w:firstLine="420" w:firstLineChars="200"/>
        <w:textAlignment w:val="auto"/>
        <w:outlineLvl w:val="9"/>
        <w:rPr>
          <w:rFonts w:hint="eastAsia" w:ascii="微软雅黑" w:hAnsi="微软雅黑" w:eastAsia="微软雅黑" w:cs="微软雅黑"/>
          <w:b/>
          <w:bCs/>
          <w:color w:val="FFFFFF" w:themeColor="background1"/>
          <w:sz w:val="28"/>
          <w:szCs w:val="28"/>
          <w:highlight w:val="blue"/>
        </w:rPr>
      </w:pPr>
      <w:r>
        <w:rPr>
          <w:rFonts w:hint="eastAsia" w:ascii="微软雅黑" w:hAnsi="微软雅黑" w:eastAsia="微软雅黑" w:cs="微软雅黑"/>
        </w:rPr>
        <w:t>依据2007年、2010年中泰两国教育部分别正式签署的《泰王国教育部与中华人民共和国教育部关于相互承认高等教育学历和学位的协定》适用范围列明，凡是两国教育部批准的大学颁发的文凭全都互相承认。</w:t>
      </w:r>
    </w:p>
    <w:p>
      <w:pPr>
        <w:tabs>
          <w:tab w:val="left" w:pos="7140"/>
        </w:tabs>
        <w:rPr>
          <w:rFonts w:hint="eastAsia" w:ascii="微软雅黑" w:hAnsi="微软雅黑" w:eastAsia="微软雅黑" w:cs="微软雅黑"/>
          <w:color w:val="000000" w:themeColor="text1"/>
          <w:szCs w:val="21"/>
        </w:rPr>
      </w:pPr>
      <w:r>
        <w:rPr>
          <w:sz w:val="21"/>
        </w:rPr>
        <w:pict>
          <v:line id="_x0000_s1026" o:spid="_x0000_s1026" o:spt="20" style="position:absolute;left:0pt;flip:x;margin-left:1.2pt;margin-top:78.15pt;height:248.85pt;width:0.7pt;z-index:251658240;mso-width-relative:page;mso-height-relative:page;" filled="f" stroked="t" coordsize="21600,21600">
            <v:path arrowok="t"/>
            <v:fill on="f" focussize="0,0"/>
            <v:stroke color="#000000"/>
            <v:imagedata o:title=""/>
            <o:lock v:ext="edit" aspectratio="f"/>
          </v:line>
        </w:pict>
      </w:r>
      <w:r>
        <w:rPr>
          <w:sz w:val="21"/>
        </w:rPr>
        <w:pict>
          <v:line id="_x0000_s1028" o:spid="_x0000_s1028" o:spt="20" style="position:absolute;left:0pt;margin-left:0.5pt;margin-top:324.35pt;height:0.05pt;width:277.5pt;z-index:251660288;mso-width-relative:page;mso-height-relative:page;" filled="f" stroked="t" coordsize="21600,21600">
            <v:path arrowok="t"/>
            <v:fill on="f" focussize="0,0"/>
            <v:stroke color="#000000"/>
            <v:imagedata o:title=""/>
            <o:lock v:ext="edit" aspectratio="f"/>
          </v:line>
        </w:pict>
      </w:r>
      <w:r>
        <w:rPr>
          <w:sz w:val="21"/>
        </w:rPr>
        <w:pict>
          <v:line id="_x0000_s1027" o:spid="_x0000_s1027" o:spt="20" style="position:absolute;left:0pt;margin-left:275.45pt;margin-top:76.15pt;height:248.85pt;width:1.35pt;z-index:251659264;mso-width-relative:page;mso-height-relative:page;" filled="f" stroked="t" coordsize="21600,21600">
            <v:path arrowok="t"/>
            <v:fill on="f" focussize="0,0"/>
            <v:stroke color="#000000"/>
            <v:imagedata o:title=""/>
            <o:lock v:ext="edit" aspectratio="f"/>
          </v:line>
        </w:pict>
      </w:r>
      <w:r>
        <w:rPr>
          <w:rFonts w:hint="eastAsia" w:ascii="微软雅黑" w:hAnsi="微软雅黑" w:eastAsia="微软雅黑" w:cs="微软雅黑"/>
          <w:color w:val="000000" w:themeColor="text1"/>
          <w:szCs w:val="21"/>
        </w:rPr>
        <w:drawing>
          <wp:inline distT="0" distB="0" distL="114300" distR="114300">
            <wp:extent cx="3519170" cy="4137025"/>
            <wp:effectExtent l="0" t="0" r="5080" b="15875"/>
            <wp:docPr id="1" name="图片 1" descr="涉外监管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涉外监管网"/>
                    <pic:cNvPicPr>
                      <a:picLocks noChangeAspect="1"/>
                    </pic:cNvPicPr>
                  </pic:nvPicPr>
                  <pic:blipFill>
                    <a:blip r:embed="rId7" cstate="print"/>
                    <a:stretch>
                      <a:fillRect/>
                    </a:stretch>
                  </pic:blipFill>
                  <pic:spPr>
                    <a:xfrm>
                      <a:off x="0" y="0"/>
                      <a:ext cx="3519170" cy="4137025"/>
                    </a:xfrm>
                    <a:prstGeom prst="rect">
                      <a:avLst/>
                    </a:prstGeom>
                  </pic:spPr>
                </pic:pic>
              </a:graphicData>
            </a:graphic>
          </wp:inline>
        </w:drawing>
      </w:r>
    </w:p>
    <w:p>
      <w:pPr>
        <w:tabs>
          <w:tab w:val="left" w:pos="7140"/>
        </w:tabs>
        <w:rPr>
          <w:rFonts w:hint="eastAsia" w:ascii="微软雅黑" w:hAnsi="微软雅黑" w:eastAsia="微软雅黑" w:cs="微软雅黑"/>
          <w:color w:val="000000" w:themeColor="text1"/>
          <w:szCs w:val="21"/>
          <w:lang w:val="en-US" w:eastAsia="zh-CN"/>
        </w:rPr>
      </w:pPr>
    </w:p>
    <w:p>
      <w:pPr>
        <w:tabs>
          <w:tab w:val="left" w:pos="7140"/>
        </w:tabs>
        <w:rPr>
          <w:rFonts w:hint="eastAsia" w:ascii="微软雅黑" w:hAnsi="微软雅黑" w:eastAsia="微软雅黑" w:cs="微软雅黑"/>
          <w:b/>
          <w:bCs/>
          <w:color w:val="000000" w:themeColor="text1"/>
          <w:szCs w:val="21"/>
        </w:rPr>
      </w:pPr>
      <w:r>
        <w:rPr>
          <w:rFonts w:hint="eastAsia"/>
          <w:b/>
          <w:bCs/>
          <w:color w:val="FFFFFF" w:themeColor="background1"/>
          <w:sz w:val="28"/>
          <w:szCs w:val="28"/>
          <w:highlight w:val="blue"/>
          <w:lang w:val="en-US" w:eastAsia="zh-CN"/>
        </w:rPr>
        <w:t>大学</w:t>
      </w:r>
      <w:r>
        <w:rPr>
          <w:rFonts w:hint="eastAsia"/>
          <w:b/>
          <w:bCs/>
          <w:color w:val="FFFFFF" w:themeColor="background1"/>
          <w:sz w:val="28"/>
          <w:szCs w:val="28"/>
          <w:highlight w:val="blue"/>
        </w:rPr>
        <w:t>优势</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微软雅黑" w:hAnsi="微软雅黑" w:eastAsia="微软雅黑" w:cs="微软雅黑"/>
          <w:sz w:val="21"/>
          <w:szCs w:val="21"/>
          <w:shd w:val="clear" w:color="auto" w:fill="FFFFFF"/>
          <w:lang w:val="zh-TW"/>
        </w:rPr>
      </w:pPr>
      <w:r>
        <w:rPr>
          <w:rFonts w:hint="eastAsia" w:ascii="微软雅黑" w:hAnsi="微软雅黑" w:eastAsia="微软雅黑" w:cs="微软雅黑"/>
          <w:b/>
          <w:bCs/>
          <w:color w:val="0432FF"/>
          <w:sz w:val="24"/>
          <w:szCs w:val="24"/>
          <w:shd w:val="clear" w:color="auto" w:fill="FFFFFF"/>
          <w:lang w:val="zh-TW" w:eastAsia="zh-TW"/>
        </w:rPr>
        <w:t>优质的教育资源</w:t>
      </w:r>
      <w:r>
        <w:rPr>
          <w:rFonts w:hint="eastAsia" w:ascii="微软雅黑" w:hAnsi="微软雅黑" w:eastAsia="微软雅黑" w:cs="微软雅黑"/>
          <w:b/>
          <w:bCs/>
          <w:color w:val="0432FF"/>
          <w:sz w:val="21"/>
          <w:szCs w:val="21"/>
          <w:shd w:val="clear" w:color="auto" w:fill="FFFFFF"/>
          <w:lang w:val="zh-CN"/>
        </w:rPr>
        <w:t xml:space="preserve"> </w:t>
      </w:r>
      <w:r>
        <w:rPr>
          <w:rFonts w:hint="eastAsia" w:ascii="微软雅黑" w:hAnsi="微软雅黑" w:eastAsia="微软雅黑" w:cs="微软雅黑"/>
          <w:sz w:val="21"/>
          <w:szCs w:val="21"/>
          <w:shd w:val="clear" w:color="auto" w:fill="FFFFFF"/>
          <w:lang w:val="zh-TW" w:eastAsia="zh-TW"/>
        </w:rPr>
        <w:t>宣素那他皇家大学是泰国国立一流名校，师资力量雄厚</w:t>
      </w:r>
      <w:r>
        <w:rPr>
          <w:rFonts w:hint="eastAsia" w:ascii="微软雅黑" w:hAnsi="微软雅黑" w:eastAsia="微软雅黑" w:cs="微软雅黑"/>
          <w:sz w:val="21"/>
          <w:szCs w:val="21"/>
          <w:shd w:val="clear" w:color="auto" w:fill="FFFFFF"/>
          <w:lang w:val="zh-TW"/>
        </w:rPr>
        <w:t>。</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微软雅黑" w:hAnsi="微软雅黑" w:eastAsia="微软雅黑" w:cs="微软雅黑"/>
          <w:sz w:val="21"/>
          <w:szCs w:val="21"/>
          <w:shd w:val="clear" w:color="auto" w:fill="FFFFFF"/>
          <w:lang w:val="zh-TW" w:eastAsia="zh-TW"/>
        </w:rPr>
      </w:pPr>
      <w:r>
        <w:rPr>
          <w:rFonts w:hint="eastAsia" w:ascii="微软雅黑" w:hAnsi="微软雅黑" w:eastAsia="微软雅黑" w:cs="微软雅黑"/>
          <w:b/>
          <w:bCs/>
          <w:color w:val="0432FF"/>
          <w:sz w:val="24"/>
          <w:szCs w:val="24"/>
          <w:shd w:val="clear" w:color="auto" w:fill="FFFFFF"/>
          <w:lang w:val="zh-TW" w:eastAsia="zh-TW"/>
        </w:rPr>
        <w:t>开设中英双语授课课程</w:t>
      </w:r>
      <w:r>
        <w:rPr>
          <w:rFonts w:hint="eastAsia" w:ascii="微软雅黑" w:hAnsi="微软雅黑" w:eastAsia="微软雅黑" w:cs="微软雅黑"/>
          <w:b/>
          <w:bCs/>
          <w:color w:val="0432FF"/>
          <w:sz w:val="21"/>
          <w:szCs w:val="21"/>
          <w:shd w:val="clear" w:color="auto" w:fill="FFFFFF"/>
          <w:lang w:val="zh-TW"/>
        </w:rPr>
        <w:t xml:space="preserve"> </w:t>
      </w:r>
      <w:r>
        <w:rPr>
          <w:rFonts w:hint="eastAsia" w:ascii="微软雅黑" w:hAnsi="微软雅黑" w:eastAsia="微软雅黑" w:cs="微软雅黑"/>
          <w:sz w:val="21"/>
          <w:szCs w:val="21"/>
          <w:shd w:val="clear" w:color="auto" w:fill="FFFFFF"/>
          <w:lang w:val="zh-TW" w:eastAsia="zh-TW"/>
        </w:rPr>
        <w:t>部分专业采用英语授课为主，中文辅助教学的模式，免雅思托福成绩，成绩优异者可获得奖学金减免。</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微软雅黑" w:hAnsi="微软雅黑" w:eastAsia="微软雅黑" w:cs="微软雅黑"/>
          <w:sz w:val="21"/>
          <w:szCs w:val="21"/>
          <w:shd w:val="clear" w:color="auto" w:fill="FFFFFF"/>
          <w:lang w:val="zh-TW" w:eastAsia="zh-TW"/>
        </w:rPr>
      </w:pPr>
      <w:r>
        <w:rPr>
          <w:rFonts w:hint="eastAsia" w:ascii="微软雅黑" w:hAnsi="微软雅黑" w:eastAsia="微软雅黑" w:cs="微软雅黑"/>
          <w:b/>
          <w:bCs/>
          <w:color w:val="0432FF"/>
          <w:sz w:val="24"/>
          <w:szCs w:val="24"/>
          <w:shd w:val="clear" w:color="auto" w:fill="FFFFFF"/>
          <w:lang w:val="zh-TW" w:eastAsia="zh-TW"/>
        </w:rPr>
        <w:t>优美的皇家园林校园，地理位置得天独厚</w:t>
      </w:r>
      <w:r>
        <w:rPr>
          <w:rFonts w:hint="eastAsia" w:ascii="微软雅黑" w:hAnsi="微软雅黑" w:eastAsia="微软雅黑" w:cs="微软雅黑"/>
          <w:b/>
          <w:bCs/>
          <w:color w:val="0432FF"/>
          <w:sz w:val="21"/>
          <w:szCs w:val="21"/>
          <w:shd w:val="clear" w:color="auto" w:fill="FFFFFF"/>
          <w:lang w:val="zh-TW"/>
        </w:rPr>
        <w:t xml:space="preserve"> </w:t>
      </w:r>
      <w:r>
        <w:rPr>
          <w:rFonts w:hint="eastAsia" w:ascii="微软雅黑" w:hAnsi="微软雅黑" w:eastAsia="微软雅黑" w:cs="微软雅黑"/>
          <w:sz w:val="21"/>
          <w:szCs w:val="21"/>
          <w:shd w:val="clear" w:color="auto" w:fill="FFFFFF"/>
          <w:lang w:val="zh-TW" w:eastAsia="zh-TW"/>
        </w:rPr>
        <w:t>宣素那他皇家大学主校区位于曼谷市中心，共</w:t>
      </w:r>
      <w:r>
        <w:rPr>
          <w:rFonts w:hint="eastAsia" w:ascii="微软雅黑" w:hAnsi="微软雅黑" w:eastAsia="微软雅黑" w:cs="微软雅黑"/>
          <w:sz w:val="21"/>
          <w:szCs w:val="21"/>
          <w:shd w:val="clear" w:color="auto" w:fill="FFFFFF"/>
        </w:rPr>
        <w:t>五十多栋</w:t>
      </w:r>
      <w:r>
        <w:rPr>
          <w:rFonts w:hint="eastAsia" w:ascii="微软雅黑" w:hAnsi="微软雅黑" w:eastAsia="微软雅黑" w:cs="微软雅黑"/>
          <w:sz w:val="21"/>
          <w:szCs w:val="21"/>
          <w:shd w:val="clear" w:color="auto" w:fill="FFFFFF"/>
          <w:lang w:val="zh-TW" w:eastAsia="zh-TW"/>
        </w:rPr>
        <w:t>建筑，坐落在</w:t>
      </w:r>
      <w:r>
        <w:rPr>
          <w:rFonts w:hint="eastAsia" w:ascii="微软雅黑" w:hAnsi="微软雅黑" w:eastAsia="微软雅黑" w:cs="微软雅黑"/>
          <w:sz w:val="21"/>
          <w:szCs w:val="21"/>
          <w:shd w:val="clear" w:color="auto" w:fill="FFFFFF"/>
          <w:lang w:val="zh-TW"/>
        </w:rPr>
        <w:t>拉玛五世</w:t>
      </w:r>
      <w:r>
        <w:rPr>
          <w:rFonts w:hint="eastAsia" w:ascii="微软雅黑" w:hAnsi="微软雅黑" w:eastAsia="微软雅黑" w:cs="微软雅黑"/>
          <w:sz w:val="21"/>
          <w:szCs w:val="21"/>
          <w:shd w:val="clear" w:color="auto" w:fill="FFFFFF"/>
          <w:lang w:val="zh-TW" w:eastAsia="zh-TW"/>
        </w:rPr>
        <w:t>皇家园林，历史底蕴深，学术氛围浓。中国留学生全程在主校区就读，交通便利。</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微软雅黑" w:hAnsi="微软雅黑" w:eastAsia="微软雅黑" w:cs="微软雅黑"/>
          <w:sz w:val="21"/>
          <w:szCs w:val="21"/>
          <w:shd w:val="clear" w:color="auto" w:fill="FFFFFF"/>
          <w:lang w:val="zh-TW" w:eastAsia="zh-CN"/>
        </w:rPr>
      </w:pPr>
      <w:r>
        <w:rPr>
          <w:rFonts w:hint="eastAsia" w:ascii="微软雅黑" w:hAnsi="微软雅黑" w:eastAsia="微软雅黑" w:cs="微软雅黑"/>
          <w:b/>
          <w:bCs/>
          <w:color w:val="0432FF"/>
          <w:sz w:val="24"/>
          <w:szCs w:val="24"/>
          <w:shd w:val="clear" w:color="auto" w:fill="FFFFFF"/>
          <w:lang w:val="zh-TW" w:eastAsia="zh-TW"/>
        </w:rPr>
        <w:t>校园安全</w:t>
      </w:r>
      <w:r>
        <w:rPr>
          <w:rFonts w:hint="eastAsia" w:ascii="微软雅黑" w:hAnsi="微软雅黑" w:eastAsia="微软雅黑" w:cs="微软雅黑"/>
          <w:b/>
          <w:bCs/>
          <w:color w:val="0432FF"/>
          <w:sz w:val="21"/>
          <w:szCs w:val="21"/>
          <w:shd w:val="clear" w:color="auto" w:fill="FFFFFF"/>
          <w:lang w:val="zh-TW"/>
        </w:rPr>
        <w:t xml:space="preserve"> </w:t>
      </w:r>
      <w:r>
        <w:rPr>
          <w:rFonts w:hint="eastAsia" w:ascii="微软雅黑" w:hAnsi="微软雅黑" w:eastAsia="微软雅黑" w:cs="微软雅黑"/>
          <w:sz w:val="21"/>
          <w:szCs w:val="21"/>
          <w:shd w:val="clear" w:color="auto" w:fill="FFFFFF"/>
          <w:lang w:val="zh-TW" w:eastAsia="zh-TW"/>
        </w:rPr>
        <w:t>主校区</w:t>
      </w:r>
      <w:r>
        <w:rPr>
          <w:rFonts w:hint="eastAsia" w:ascii="微软雅黑" w:hAnsi="微软雅黑" w:eastAsia="微软雅黑" w:cs="微软雅黑"/>
          <w:sz w:val="21"/>
          <w:szCs w:val="21"/>
          <w:shd w:val="clear" w:color="auto" w:fill="FFFFFF"/>
          <w:lang w:val="zh-TW"/>
        </w:rPr>
        <w:t>紧邻</w:t>
      </w:r>
      <w:r>
        <w:rPr>
          <w:rFonts w:hint="eastAsia" w:ascii="微软雅黑" w:hAnsi="微软雅黑" w:eastAsia="微软雅黑" w:cs="微软雅黑"/>
          <w:sz w:val="21"/>
          <w:szCs w:val="21"/>
          <w:shd w:val="clear" w:color="auto" w:fill="FFFFFF"/>
          <w:lang w:val="zh-TW" w:eastAsia="zh-TW"/>
        </w:rPr>
        <w:t>皇宫，校内校外均处在皇家卫队保卫区。</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微软雅黑" w:hAnsi="微软雅黑" w:eastAsia="微软雅黑" w:cs="微软雅黑"/>
          <w:sz w:val="21"/>
          <w:szCs w:val="21"/>
          <w:shd w:val="clear" w:color="auto" w:fill="FFFFFF"/>
          <w:lang w:val="zh-TW" w:eastAsia="zh-TW"/>
        </w:rPr>
      </w:pPr>
      <w:r>
        <w:rPr>
          <w:rFonts w:hint="eastAsia" w:ascii="微软雅黑" w:hAnsi="微软雅黑" w:eastAsia="微软雅黑" w:cs="微软雅黑"/>
          <w:b/>
          <w:bCs/>
          <w:color w:val="0432FF"/>
          <w:sz w:val="24"/>
          <w:szCs w:val="24"/>
          <w:shd w:val="clear" w:color="auto" w:fill="FFFFFF"/>
          <w:lang w:val="zh-TW" w:eastAsia="zh-TW"/>
        </w:rPr>
        <w:t>校内住宿，环境舒适</w:t>
      </w:r>
      <w:r>
        <w:rPr>
          <w:rFonts w:hint="eastAsia" w:ascii="微软雅黑" w:hAnsi="微软雅黑" w:eastAsia="微软雅黑" w:cs="微软雅黑"/>
          <w:b/>
          <w:bCs/>
          <w:color w:val="0432FF"/>
          <w:sz w:val="21"/>
          <w:szCs w:val="21"/>
          <w:shd w:val="clear" w:color="auto" w:fill="FFFFFF"/>
          <w:lang w:val="zh-TW"/>
        </w:rPr>
        <w:t xml:space="preserve"> </w:t>
      </w:r>
      <w:r>
        <w:rPr>
          <w:rFonts w:hint="eastAsia" w:ascii="微软雅黑" w:hAnsi="微软雅黑" w:eastAsia="微软雅黑" w:cs="微软雅黑"/>
          <w:sz w:val="21"/>
          <w:szCs w:val="21"/>
          <w:shd w:val="clear" w:color="auto" w:fill="FFFFFF"/>
          <w:lang w:val="zh-TW" w:eastAsia="zh-TW"/>
        </w:rPr>
        <w:t>宣素那他皇家大学建有</w:t>
      </w:r>
      <w:r>
        <w:rPr>
          <w:rFonts w:hint="eastAsia" w:ascii="微软雅黑" w:hAnsi="微软雅黑" w:eastAsia="微软雅黑" w:cs="微软雅黑"/>
          <w:sz w:val="21"/>
          <w:szCs w:val="21"/>
          <w:shd w:val="clear" w:color="auto" w:fill="FFFFFF"/>
        </w:rPr>
        <w:t>2</w:t>
      </w:r>
      <w:r>
        <w:rPr>
          <w:rFonts w:hint="eastAsia" w:ascii="微软雅黑" w:hAnsi="微软雅黑" w:eastAsia="微软雅黑" w:cs="微软雅黑"/>
          <w:sz w:val="21"/>
          <w:szCs w:val="21"/>
          <w:shd w:val="clear" w:color="auto" w:fill="FFFFFF"/>
          <w:lang w:val="zh-TW" w:eastAsia="zh-TW"/>
        </w:rPr>
        <w:t>栋三星级酒店，为满足国际留学生校内住宿需求，将其中一栋酒店改为国际留学生公寓。实行专人管理、并提供免费游泳馆、健身房服务和自助早餐服务。</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微软雅黑" w:hAnsi="微软雅黑" w:eastAsia="微软雅黑" w:cs="微软雅黑"/>
          <w:sz w:val="21"/>
          <w:szCs w:val="21"/>
          <w:shd w:val="clear" w:color="auto" w:fill="FFFFFF"/>
          <w:lang w:val="zh-TW" w:eastAsia="zh-TW"/>
        </w:rPr>
      </w:pPr>
      <w:r>
        <w:rPr>
          <w:rFonts w:hint="eastAsia" w:ascii="微软雅黑" w:hAnsi="微软雅黑" w:eastAsia="微软雅黑" w:cs="微软雅黑"/>
          <w:b/>
          <w:bCs/>
          <w:color w:val="0432FF"/>
          <w:sz w:val="24"/>
          <w:szCs w:val="24"/>
          <w:shd w:val="clear" w:color="auto" w:fill="FFFFFF"/>
          <w:lang w:val="zh-TW" w:eastAsia="zh-TW"/>
        </w:rPr>
        <w:t>硬件设施设备先进，运动场馆设施齐全</w:t>
      </w:r>
      <w:r>
        <w:rPr>
          <w:rFonts w:hint="eastAsia" w:ascii="微软雅黑" w:hAnsi="微软雅黑" w:eastAsia="微软雅黑" w:cs="微软雅黑"/>
          <w:b/>
          <w:bCs/>
          <w:color w:val="0432FF"/>
          <w:sz w:val="21"/>
          <w:szCs w:val="21"/>
          <w:shd w:val="clear" w:color="auto" w:fill="FFFFFF"/>
          <w:lang w:val="zh-TW"/>
        </w:rPr>
        <w:t xml:space="preserve"> </w:t>
      </w:r>
      <w:r>
        <w:rPr>
          <w:rFonts w:hint="eastAsia" w:ascii="微软雅黑" w:hAnsi="微软雅黑" w:eastAsia="微软雅黑" w:cs="微软雅黑"/>
          <w:sz w:val="21"/>
          <w:szCs w:val="21"/>
          <w:shd w:val="clear" w:color="auto" w:fill="FFFFFF"/>
          <w:lang w:val="zh-TW" w:eastAsia="zh-TW"/>
        </w:rPr>
        <w:t>校内食堂餐饮品种丰富齐全，全天冷气开放。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微软雅黑" w:hAnsi="微软雅黑" w:eastAsia="微软雅黑" w:cs="微软雅黑"/>
          <w:sz w:val="21"/>
          <w:szCs w:val="21"/>
          <w:shd w:val="clear" w:color="auto" w:fill="FFFFFF"/>
          <w:lang w:val="zh-TW" w:eastAsia="zh-TW"/>
        </w:rPr>
      </w:pPr>
      <w:r>
        <w:rPr>
          <w:rFonts w:hint="eastAsia" w:ascii="微软雅黑" w:hAnsi="微软雅黑" w:eastAsia="微软雅黑" w:cs="微软雅黑"/>
          <w:b/>
          <w:bCs/>
          <w:color w:val="0432FF"/>
          <w:sz w:val="24"/>
          <w:szCs w:val="24"/>
          <w:shd w:val="clear" w:color="auto" w:fill="FFFFFF"/>
          <w:lang w:val="zh-TW" w:eastAsia="zh-TW"/>
        </w:rPr>
        <w:t>设立留学生事务办公室</w:t>
      </w:r>
      <w:r>
        <w:rPr>
          <w:rFonts w:hint="eastAsia" w:ascii="微软雅黑" w:hAnsi="微软雅黑" w:eastAsia="微软雅黑" w:cs="微软雅黑"/>
          <w:b/>
          <w:bCs/>
          <w:color w:val="0432FF"/>
          <w:sz w:val="24"/>
          <w:szCs w:val="24"/>
          <w:shd w:val="clear" w:color="auto" w:fill="FFFFFF"/>
          <w:lang w:val="zh-TW"/>
        </w:rPr>
        <w:t xml:space="preserve"> </w:t>
      </w:r>
      <w:r>
        <w:rPr>
          <w:rFonts w:hint="eastAsia" w:ascii="微软雅黑" w:hAnsi="微软雅黑" w:eastAsia="微软雅黑" w:cs="微软雅黑"/>
          <w:b/>
          <w:bCs/>
          <w:color w:val="0432FF"/>
          <w:sz w:val="21"/>
          <w:szCs w:val="21"/>
          <w:shd w:val="clear" w:color="auto" w:fill="FFFFFF"/>
          <w:lang w:val="zh-TW"/>
        </w:rPr>
        <w:t xml:space="preserve"> </w:t>
      </w:r>
      <w:r>
        <w:rPr>
          <w:rFonts w:hint="eastAsia" w:ascii="微软雅黑" w:hAnsi="微软雅黑" w:eastAsia="微软雅黑" w:cs="微软雅黑"/>
          <w:sz w:val="21"/>
          <w:szCs w:val="21"/>
          <w:shd w:val="clear" w:color="auto" w:fill="FFFFFF"/>
          <w:lang w:val="zh-TW" w:eastAsia="zh-TW"/>
        </w:rPr>
        <w:t>有中英泰三语流利的辅导员，并提供接机、报到、课程注册、学习督导、签证换领、带领就医等管理服务。</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微软雅黑" w:hAnsi="微软雅黑" w:eastAsia="微软雅黑" w:cs="微软雅黑"/>
          <w:color w:val="000000" w:themeColor="text1"/>
          <w:sz w:val="21"/>
          <w:szCs w:val="21"/>
          <w:shd w:val="clear" w:color="auto" w:fill="FFFFFF"/>
          <w:lang w:val="zh-TW" w:eastAsia="zh-TW"/>
        </w:rPr>
      </w:pPr>
      <w:r>
        <w:rPr>
          <w:rFonts w:hint="eastAsia" w:ascii="微软雅黑" w:hAnsi="微软雅黑" w:eastAsia="微软雅黑" w:cs="微软雅黑"/>
          <w:b/>
          <w:bCs/>
          <w:color w:val="0432FF"/>
          <w:sz w:val="24"/>
          <w:szCs w:val="24"/>
          <w:shd w:val="clear" w:color="auto" w:fill="FFFFFF"/>
        </w:rPr>
        <w:t>提供实习、就业推荐</w:t>
      </w:r>
      <w:r>
        <w:rPr>
          <w:rFonts w:hint="eastAsia" w:ascii="微软雅黑" w:hAnsi="微软雅黑" w:eastAsia="微软雅黑" w:cs="微软雅黑"/>
          <w:b/>
          <w:bCs/>
          <w:color w:val="0432FF"/>
          <w:sz w:val="21"/>
          <w:szCs w:val="21"/>
          <w:shd w:val="clear" w:color="auto" w:fill="FFFFFF"/>
        </w:rPr>
        <w:t xml:space="preserve">  </w:t>
      </w:r>
      <w:r>
        <w:rPr>
          <w:rFonts w:hint="eastAsia" w:ascii="微软雅黑" w:hAnsi="微软雅黑" w:eastAsia="微软雅黑" w:cs="微软雅黑"/>
          <w:color w:val="000000" w:themeColor="text1"/>
          <w:sz w:val="21"/>
          <w:szCs w:val="21"/>
          <w:shd w:val="clear" w:color="auto" w:fill="FFFFFF"/>
          <w:lang w:val="zh-TW" w:eastAsia="zh-TW"/>
        </w:rPr>
        <w:t>与东盟上市公司、企业集团、科技园区、中资企业建立合作关系，</w:t>
      </w:r>
      <w:r>
        <w:rPr>
          <w:rFonts w:hint="eastAsia" w:ascii="微软雅黑" w:hAnsi="微软雅黑" w:eastAsia="微软雅黑" w:cs="微软雅黑"/>
          <w:color w:val="000000" w:themeColor="text1"/>
          <w:sz w:val="21"/>
          <w:szCs w:val="21"/>
          <w:shd w:val="clear" w:color="auto" w:fill="FFFFFF"/>
          <w:lang w:eastAsia="zh-TW"/>
        </w:rPr>
        <w:t>100%</w:t>
      </w:r>
      <w:r>
        <w:rPr>
          <w:rFonts w:hint="eastAsia" w:ascii="微软雅黑" w:hAnsi="微软雅黑" w:eastAsia="微软雅黑" w:cs="微软雅黑"/>
          <w:color w:val="000000" w:themeColor="text1"/>
          <w:sz w:val="21"/>
          <w:szCs w:val="21"/>
          <w:shd w:val="clear" w:color="auto" w:fill="FFFFFF"/>
          <w:lang w:val="zh-TW" w:eastAsia="zh-TW"/>
        </w:rPr>
        <w:t>提供实习、就业推荐服务。</w:t>
      </w:r>
    </w:p>
    <w:p>
      <w:pPr>
        <w:keepNext w:val="0"/>
        <w:keepLines w:val="0"/>
        <w:pageBreakBefore w:val="0"/>
        <w:widowControl w:val="0"/>
        <w:tabs>
          <w:tab w:val="left" w:pos="7140"/>
        </w:tabs>
        <w:kinsoku/>
        <w:wordWrap/>
        <w:overflowPunct/>
        <w:topLinePunct w:val="0"/>
        <w:autoSpaceDE/>
        <w:autoSpaceDN/>
        <w:bidi w:val="0"/>
        <w:adjustRightInd/>
        <w:snapToGrid/>
        <w:spacing w:beforeLines="50" w:line="480" w:lineRule="exact"/>
        <w:textAlignment w:val="auto"/>
        <w:outlineLvl w:val="9"/>
        <w:rPr>
          <w:rFonts w:hint="eastAsia" w:ascii="微软雅黑" w:hAnsi="微软雅黑" w:eastAsia="微软雅黑" w:cs="微软雅黑"/>
          <w:sz w:val="21"/>
          <w:szCs w:val="21"/>
          <w:shd w:val="clear" w:color="auto" w:fill="FFFFFF"/>
          <w:lang w:val="zh-TW" w:eastAsia="zh-TW"/>
        </w:rPr>
      </w:pPr>
      <w:r>
        <w:rPr>
          <w:rFonts w:hint="eastAsia" w:ascii="微软雅黑" w:hAnsi="微软雅黑" w:eastAsia="微软雅黑" w:cs="微软雅黑"/>
          <w:b/>
          <w:bCs/>
          <w:color w:val="0432FF"/>
          <w:sz w:val="24"/>
          <w:szCs w:val="24"/>
          <w:shd w:val="clear" w:color="auto" w:fill="FFFFFF"/>
          <w:lang w:val="zh-TW" w:eastAsia="zh-TW"/>
        </w:rPr>
        <w:t>提供</w:t>
      </w:r>
      <w:r>
        <w:rPr>
          <w:rFonts w:hint="eastAsia" w:ascii="微软雅黑" w:hAnsi="微软雅黑" w:eastAsia="微软雅黑" w:cs="微软雅黑"/>
          <w:b/>
          <w:bCs/>
          <w:color w:val="0432FF"/>
          <w:sz w:val="24"/>
          <w:szCs w:val="24"/>
          <w:shd w:val="clear" w:color="auto" w:fill="FFFFFF"/>
          <w:lang w:val="zh-CN"/>
        </w:rPr>
        <w:t>一站式指导</w:t>
      </w:r>
      <w:r>
        <w:rPr>
          <w:rFonts w:hint="eastAsia" w:ascii="微软雅黑" w:hAnsi="微软雅黑" w:eastAsia="微软雅黑" w:cs="微软雅黑"/>
          <w:b/>
          <w:bCs/>
          <w:color w:val="0432FF"/>
          <w:sz w:val="21"/>
          <w:szCs w:val="21"/>
          <w:shd w:val="clear" w:color="auto" w:fill="FFFFFF"/>
          <w:lang w:val="zh-CN"/>
        </w:rPr>
        <w:t xml:space="preserve"> </w:t>
      </w:r>
      <w:r>
        <w:rPr>
          <w:rFonts w:hint="eastAsia" w:ascii="微软雅黑" w:hAnsi="微软雅黑" w:eastAsia="微软雅黑" w:cs="微软雅黑"/>
          <w:sz w:val="21"/>
          <w:szCs w:val="21"/>
          <w:shd w:val="clear" w:color="auto" w:fill="FFFFFF"/>
          <w:lang w:val="zh-TW" w:eastAsia="zh-TW"/>
        </w:rPr>
        <w:t>从申请到毕业、国外及回国后教育部学历学位认证、回国就业推荐一站式服务。</w:t>
      </w:r>
    </w:p>
    <w:p>
      <w:pPr>
        <w:keepNext w:val="0"/>
        <w:keepLines w:val="0"/>
        <w:pageBreakBefore w:val="0"/>
        <w:widowControl w:val="0"/>
        <w:tabs>
          <w:tab w:val="left" w:pos="7140"/>
        </w:tabs>
        <w:kinsoku/>
        <w:wordWrap/>
        <w:overflowPunct/>
        <w:topLinePunct w:val="0"/>
        <w:autoSpaceDE/>
        <w:autoSpaceDN/>
        <w:bidi w:val="0"/>
        <w:adjustRightInd/>
        <w:snapToGrid/>
        <w:spacing w:beforeLines="50" w:line="480" w:lineRule="exact"/>
        <w:textAlignment w:val="auto"/>
        <w:outlineLvl w:val="9"/>
        <w:rPr>
          <w:rFonts w:hint="eastAsia" w:ascii="微软雅黑" w:hAnsi="微软雅黑" w:eastAsia="微软雅黑" w:cs="微软雅黑"/>
          <w:sz w:val="21"/>
          <w:szCs w:val="21"/>
          <w:shd w:val="clear" w:color="auto" w:fill="FFFFFF"/>
          <w:lang w:val="zh-TW" w:eastAsia="zh-TW"/>
        </w:rPr>
      </w:pPr>
    </w:p>
    <w:p>
      <w:pPr>
        <w:tabs>
          <w:tab w:val="left" w:pos="7140"/>
        </w:tabs>
        <w:spacing w:beforeLines="50" w:line="420" w:lineRule="exact"/>
        <w:rPr>
          <w:rFonts w:ascii="微软雅黑" w:hAnsi="微软雅黑" w:eastAsia="微软雅黑" w:cs="微软雅黑"/>
          <w:b/>
          <w:bCs/>
          <w:color w:val="FFFFFF" w:themeColor="background1"/>
          <w:sz w:val="24"/>
          <w:szCs w:val="24"/>
          <w:highlight w:val="blue"/>
        </w:rPr>
      </w:pPr>
      <w:r>
        <w:rPr>
          <w:rFonts w:hint="eastAsia" w:ascii="微软雅黑" w:hAnsi="微软雅黑" w:eastAsia="微软雅黑" w:cs="微软雅黑"/>
          <w:b/>
          <w:bCs/>
          <w:color w:val="FFFFFF" w:themeColor="background1"/>
          <w:sz w:val="24"/>
          <w:szCs w:val="24"/>
          <w:highlight w:val="blue"/>
        </w:rPr>
        <w:t>关于留学回国人员的政策支持</w:t>
      </w:r>
    </w:p>
    <w:p>
      <w:pPr>
        <w:tabs>
          <w:tab w:val="left" w:pos="7140"/>
        </w:tabs>
        <w:spacing w:beforeLines="50" w:line="420" w:lineRule="exact"/>
        <w:ind w:firstLine="420" w:firstLineChars="200"/>
        <w:rPr>
          <w:rFonts w:ascii="微软雅黑" w:hAnsi="微软雅黑" w:eastAsia="微软雅黑" w:cs="微软雅黑"/>
          <w:color w:val="000000" w:themeColor="text1"/>
          <w:szCs w:val="21"/>
        </w:rPr>
      </w:pPr>
      <w:r>
        <w:rPr>
          <w:rFonts w:hint="eastAsia" w:ascii="微软雅黑" w:hAnsi="微软雅黑" w:eastAsia="微软雅黑" w:cs="微软雅黑"/>
          <w:color w:val="000000" w:themeColor="text1"/>
          <w:szCs w:val="21"/>
        </w:rPr>
        <w:t>留学生毕业后不但享受国内普通高校毕业生待遇，还可享受海归人才就业落户、政府留学人员创业扶持资金、购买免税车等政策。可按国家组织人事部门的考核入档案，是报考公务员和在企事业单位升职的重要依据。</w:t>
      </w:r>
    </w:p>
    <w:p>
      <w:pPr>
        <w:tabs>
          <w:tab w:val="left" w:pos="7140"/>
        </w:tabs>
        <w:rPr>
          <w:rFonts w:ascii="微软雅黑" w:hAnsi="微软雅黑" w:eastAsia="微软雅黑" w:cs="微软雅黑"/>
          <w:color w:val="000000" w:themeColor="text1"/>
          <w:szCs w:val="21"/>
        </w:rPr>
      </w:pPr>
      <w:r>
        <w:rPr>
          <w:rFonts w:hint="eastAsia" w:ascii="微软雅黑" w:hAnsi="微软雅黑" w:eastAsia="微软雅黑" w:cs="微软雅黑"/>
          <w:color w:val="000000" w:themeColor="text1"/>
          <w:szCs w:val="21"/>
        </w:rPr>
        <w:t>详见中国留学网：</w:t>
      </w:r>
      <w:r>
        <w:fldChar w:fldCharType="begin"/>
      </w:r>
      <w:r>
        <w:instrText xml:space="preserve"> HYPERLINK "http://www.cscse.edu.cn/publish/portal0/tab112/default.htm" </w:instrText>
      </w:r>
      <w:r>
        <w:fldChar w:fldCharType="separate"/>
      </w:r>
      <w:r>
        <w:rPr>
          <w:rStyle w:val="8"/>
          <w:rFonts w:hint="eastAsia" w:ascii="微软雅黑" w:hAnsi="微软雅黑" w:eastAsia="微软雅黑" w:cs="微软雅黑"/>
          <w:color w:val="000000" w:themeColor="text1"/>
          <w:szCs w:val="21"/>
        </w:rPr>
        <w:t>http://www.cscse.edu.cn/publish/portal0/tab112/default.htm</w:t>
      </w:r>
      <w:r>
        <w:rPr>
          <w:rStyle w:val="8"/>
          <w:rFonts w:hint="eastAsia" w:ascii="微软雅黑" w:hAnsi="微软雅黑" w:eastAsia="微软雅黑" w:cs="微软雅黑"/>
          <w:color w:val="000000" w:themeColor="text1"/>
          <w:szCs w:val="21"/>
        </w:rPr>
        <w:fldChar w:fldCharType="end"/>
      </w:r>
    </w:p>
    <w:p>
      <w:pPr>
        <w:tabs>
          <w:tab w:val="left" w:pos="7140"/>
        </w:tabs>
      </w:pPr>
      <w:r>
        <w:drawing>
          <wp:inline distT="0" distB="0" distL="114300" distR="114300">
            <wp:extent cx="5269865" cy="1573530"/>
            <wp:effectExtent l="0" t="0" r="6985"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cstate="print"/>
                    <a:stretch>
                      <a:fillRect/>
                    </a:stretch>
                  </pic:blipFill>
                  <pic:spPr>
                    <a:xfrm>
                      <a:off x="0" y="0"/>
                      <a:ext cx="5269865" cy="1573530"/>
                    </a:xfrm>
                    <a:prstGeom prst="rect">
                      <a:avLst/>
                    </a:prstGeom>
                    <a:noFill/>
                    <a:ln w="9525">
                      <a:noFill/>
                    </a:ln>
                  </pic:spPr>
                </pic:pic>
              </a:graphicData>
            </a:graphic>
          </wp:inline>
        </w:drawing>
      </w:r>
    </w:p>
    <w:p>
      <w:pPr>
        <w:tabs>
          <w:tab w:val="left" w:pos="7140"/>
        </w:tabs>
      </w:pPr>
    </w:p>
    <w:p>
      <w:pPr>
        <w:numPr>
          <w:ilvl w:val="0"/>
          <w:numId w:val="0"/>
        </w:numPr>
        <w:rPr>
          <w:rFonts w:hint="eastAsia" w:ascii="微软雅黑" w:hAnsi="微软雅黑" w:eastAsia="微软雅黑" w:cs="微软雅黑"/>
          <w:b/>
          <w:bCs/>
          <w:color w:val="FFFFFF" w:themeColor="background1"/>
          <w:sz w:val="24"/>
          <w:szCs w:val="24"/>
          <w:highlight w:val="blue"/>
          <w:shd w:val="clear" w:color="auto" w:fill="FFFFFF"/>
          <w:lang w:val="zh-CN"/>
        </w:rPr>
      </w:pPr>
      <w:r>
        <w:rPr>
          <w:rFonts w:hint="eastAsia" w:ascii="微软雅黑" w:hAnsi="微软雅黑" w:eastAsia="微软雅黑" w:cs="微软雅黑"/>
          <w:b/>
          <w:bCs/>
          <w:color w:val="FFFFFF" w:themeColor="background1"/>
          <w:sz w:val="24"/>
          <w:szCs w:val="24"/>
          <w:highlight w:val="blue"/>
          <w:shd w:val="clear" w:color="auto" w:fill="FFFFFF"/>
          <w:lang w:val="zh-TW" w:eastAsia="zh-TW"/>
        </w:rPr>
        <w:t>中英双语专业设置</w:t>
      </w:r>
    </w:p>
    <w:tbl>
      <w:tblPr>
        <w:tblStyle w:val="10"/>
        <w:tblpPr w:leftFromText="180" w:rightFromText="180" w:vertAnchor="text" w:horzAnchor="page" w:tblpX="502" w:tblpY="105"/>
        <w:tblOverlap w:val="never"/>
        <w:tblW w:w="107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535"/>
        <w:gridCol w:w="1559"/>
        <w:gridCol w:w="709"/>
        <w:gridCol w:w="709"/>
        <w:gridCol w:w="708"/>
        <w:gridCol w:w="1950"/>
        <w:gridCol w:w="2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1125" w:type="dxa"/>
          </w:tcPr>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rPr>
            </w:pPr>
            <w:r>
              <w:rPr>
                <w:rFonts w:hint="eastAsia" w:ascii="微软雅黑" w:hAnsi="微软雅黑" w:eastAsia="微软雅黑" w:cs="微软雅黑"/>
              </w:rPr>
              <w:t>就读阶段</w:t>
            </w:r>
          </w:p>
        </w:tc>
        <w:tc>
          <w:tcPr>
            <w:tcW w:w="3094" w:type="dxa"/>
            <w:gridSpan w:val="2"/>
          </w:tcPr>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rPr>
            </w:pPr>
            <w:r>
              <w:rPr>
                <w:rFonts w:hint="eastAsia" w:ascii="微软雅黑" w:hAnsi="微软雅黑" w:eastAsia="微软雅黑" w:cs="微软雅黑"/>
              </w:rPr>
              <w:t>学位及专业</w:t>
            </w:r>
          </w:p>
        </w:tc>
        <w:tc>
          <w:tcPr>
            <w:tcW w:w="709" w:type="dxa"/>
          </w:tcPr>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rPr>
            </w:pPr>
            <w:r>
              <w:rPr>
                <w:rFonts w:hint="eastAsia" w:ascii="微软雅黑" w:hAnsi="微软雅黑" w:eastAsia="微软雅黑" w:cs="微软雅黑"/>
              </w:rPr>
              <w:t>学制</w:t>
            </w:r>
          </w:p>
        </w:tc>
        <w:tc>
          <w:tcPr>
            <w:tcW w:w="709" w:type="dxa"/>
          </w:tcPr>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rPr>
            </w:pPr>
            <w:r>
              <w:rPr>
                <w:rFonts w:hint="eastAsia" w:ascii="微软雅黑" w:hAnsi="微软雅黑" w:eastAsia="微软雅黑" w:cs="微软雅黑"/>
              </w:rPr>
              <w:t>学习时间</w:t>
            </w:r>
          </w:p>
        </w:tc>
        <w:tc>
          <w:tcPr>
            <w:tcW w:w="708" w:type="dxa"/>
          </w:tcPr>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rPr>
            </w:pPr>
            <w:r>
              <w:rPr>
                <w:rFonts w:hint="eastAsia" w:ascii="微软雅黑" w:hAnsi="微软雅黑" w:eastAsia="微软雅黑" w:cs="微软雅黑"/>
              </w:rPr>
              <w:t>招生计划</w:t>
            </w:r>
          </w:p>
        </w:tc>
        <w:tc>
          <w:tcPr>
            <w:tcW w:w="1950" w:type="dxa"/>
          </w:tcPr>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rPr>
            </w:pPr>
            <w:r>
              <w:rPr>
                <w:rFonts w:hint="eastAsia" w:ascii="微软雅黑" w:hAnsi="微软雅黑" w:eastAsia="微软雅黑" w:cs="微软雅黑"/>
              </w:rPr>
              <w:t>招生对象</w:t>
            </w:r>
          </w:p>
        </w:tc>
        <w:tc>
          <w:tcPr>
            <w:tcW w:w="2501" w:type="dxa"/>
          </w:tcPr>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rPr>
            </w:pPr>
            <w:r>
              <w:rPr>
                <w:rFonts w:hint="eastAsia" w:ascii="微软雅黑" w:hAnsi="微软雅黑" w:eastAsia="微软雅黑" w:cs="微软雅黑"/>
              </w:rPr>
              <w:t>学杂费 泰铢（约合人民币）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5" w:type="dxa"/>
          </w:tcPr>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rPr>
            </w:pPr>
            <w:r>
              <w:rPr>
                <w:rFonts w:hint="eastAsia" w:ascii="微软雅黑" w:hAnsi="微软雅黑" w:eastAsia="微软雅黑" w:cs="微软雅黑"/>
              </w:rPr>
              <w:t>本科起点读硕士</w:t>
            </w:r>
          </w:p>
        </w:tc>
        <w:tc>
          <w:tcPr>
            <w:tcW w:w="1535" w:type="dxa"/>
          </w:tcPr>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rPr>
            </w:pPr>
            <w:r>
              <w:rPr>
                <w:rFonts w:hint="eastAsia" w:ascii="微软雅黑" w:hAnsi="微软雅黑" w:eastAsia="微软雅黑" w:cs="微软雅黑"/>
              </w:rPr>
              <w:t>管理学硕士</w:t>
            </w:r>
          </w:p>
        </w:tc>
        <w:tc>
          <w:tcPr>
            <w:tcW w:w="1559" w:type="dxa"/>
          </w:tcPr>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rPr>
            </w:pPr>
            <w:r>
              <w:rPr>
                <w:rFonts w:hint="eastAsia" w:ascii="微软雅黑" w:hAnsi="微软雅黑" w:eastAsia="微软雅黑" w:cs="微软雅黑"/>
              </w:rPr>
              <w:t>创新管理</w:t>
            </w:r>
          </w:p>
        </w:tc>
        <w:tc>
          <w:tcPr>
            <w:tcW w:w="709" w:type="dxa"/>
          </w:tcPr>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rPr>
            </w:pPr>
            <w:r>
              <w:rPr>
                <w:rFonts w:hint="eastAsia" w:ascii="微软雅黑" w:hAnsi="微软雅黑" w:eastAsia="微软雅黑" w:cs="微软雅黑"/>
              </w:rPr>
              <w:t>2年</w:t>
            </w:r>
          </w:p>
        </w:tc>
        <w:tc>
          <w:tcPr>
            <w:tcW w:w="709" w:type="dxa"/>
          </w:tcPr>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rPr>
            </w:pPr>
            <w:r>
              <w:rPr>
                <w:rFonts w:hint="eastAsia" w:ascii="微软雅黑" w:hAnsi="微软雅黑" w:eastAsia="微软雅黑" w:cs="微软雅黑"/>
              </w:rPr>
              <w:t>1年</w:t>
            </w:r>
          </w:p>
        </w:tc>
        <w:tc>
          <w:tcPr>
            <w:tcW w:w="708" w:type="dxa"/>
          </w:tcPr>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rPr>
            </w:pPr>
            <w:r>
              <w:rPr>
                <w:rFonts w:hint="eastAsia" w:ascii="微软雅黑" w:hAnsi="微软雅黑" w:eastAsia="微软雅黑" w:cs="微软雅黑"/>
              </w:rPr>
              <w:t>30人</w:t>
            </w:r>
          </w:p>
        </w:tc>
        <w:tc>
          <w:tcPr>
            <w:tcW w:w="1950" w:type="dxa"/>
          </w:tcPr>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rPr>
            </w:pPr>
            <w:r>
              <w:rPr>
                <w:rFonts w:hint="eastAsia" w:ascii="微软雅黑" w:hAnsi="微软雅黑" w:eastAsia="微软雅黑" w:cs="微软雅黑"/>
              </w:rPr>
              <w:t>应往届本科毕业生,大学本科修完学分的在读生</w:t>
            </w:r>
          </w:p>
        </w:tc>
        <w:tc>
          <w:tcPr>
            <w:tcW w:w="2501" w:type="dxa"/>
          </w:tcPr>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rPr>
            </w:pPr>
            <w:r>
              <w:rPr>
                <w:rFonts w:hint="eastAsia" w:ascii="微软雅黑" w:hAnsi="微软雅黑" w:eastAsia="微软雅黑" w:cs="微软雅黑"/>
              </w:rPr>
              <w:t>二年硕士全部学杂费600000万泰铢（约合人民币119000元）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trPr>
        <w:tc>
          <w:tcPr>
            <w:tcW w:w="1125" w:type="dxa"/>
          </w:tcPr>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rPr>
            </w:pPr>
            <w:r>
              <w:rPr>
                <w:rFonts w:hint="eastAsia" w:ascii="微软雅黑" w:hAnsi="微软雅黑" w:eastAsia="微软雅黑" w:cs="微软雅黑"/>
              </w:rPr>
              <w:t>硕士起点读博士</w:t>
            </w:r>
          </w:p>
        </w:tc>
        <w:tc>
          <w:tcPr>
            <w:tcW w:w="1535" w:type="dxa"/>
          </w:tcPr>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rPr>
            </w:pPr>
            <w:r>
              <w:rPr>
                <w:rFonts w:hint="eastAsia" w:ascii="微软雅黑" w:hAnsi="微软雅黑" w:eastAsia="微软雅黑" w:cs="微软雅黑"/>
              </w:rPr>
              <w:t>管理学博士</w:t>
            </w:r>
          </w:p>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rPr>
            </w:pPr>
          </w:p>
        </w:tc>
        <w:tc>
          <w:tcPr>
            <w:tcW w:w="1559" w:type="dxa"/>
          </w:tcPr>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rPr>
            </w:pPr>
            <w:r>
              <w:rPr>
                <w:rFonts w:hint="eastAsia" w:ascii="微软雅黑" w:hAnsi="微软雅黑" w:eastAsia="微软雅黑" w:cs="微软雅黑"/>
              </w:rPr>
              <w:t>创新管理</w:t>
            </w:r>
          </w:p>
        </w:tc>
        <w:tc>
          <w:tcPr>
            <w:tcW w:w="709" w:type="dxa"/>
          </w:tcPr>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rPr>
            </w:pPr>
            <w:r>
              <w:rPr>
                <w:rFonts w:hint="eastAsia" w:ascii="微软雅黑" w:hAnsi="微软雅黑" w:eastAsia="微软雅黑" w:cs="微软雅黑"/>
              </w:rPr>
              <w:t>3年</w:t>
            </w:r>
          </w:p>
        </w:tc>
        <w:tc>
          <w:tcPr>
            <w:tcW w:w="709" w:type="dxa"/>
          </w:tcPr>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rPr>
            </w:pPr>
            <w:r>
              <w:rPr>
                <w:rFonts w:hint="eastAsia" w:ascii="微软雅黑" w:hAnsi="微软雅黑" w:eastAsia="微软雅黑" w:cs="微软雅黑"/>
              </w:rPr>
              <w:t>1至2年</w:t>
            </w:r>
          </w:p>
        </w:tc>
        <w:tc>
          <w:tcPr>
            <w:tcW w:w="708" w:type="dxa"/>
          </w:tcPr>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rPr>
            </w:pPr>
            <w:r>
              <w:rPr>
                <w:rFonts w:hint="eastAsia" w:ascii="微软雅黑" w:hAnsi="微软雅黑" w:eastAsia="微软雅黑" w:cs="微软雅黑"/>
              </w:rPr>
              <w:t>15人</w:t>
            </w:r>
          </w:p>
        </w:tc>
        <w:tc>
          <w:tcPr>
            <w:tcW w:w="1950" w:type="dxa"/>
          </w:tcPr>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rPr>
            </w:pPr>
            <w:r>
              <w:rPr>
                <w:rFonts w:hint="eastAsia" w:ascii="微软雅黑" w:hAnsi="微软雅黑" w:eastAsia="微软雅黑" w:cs="微软雅黑"/>
              </w:rPr>
              <w:t>应往届硕士毕业生</w:t>
            </w:r>
          </w:p>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lang w:eastAsia="zh-CN"/>
              </w:rPr>
            </w:pP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lang w:val="en-US" w:eastAsia="zh-CN"/>
              </w:rPr>
              <w:t>全日制及寒暑假班</w:t>
            </w:r>
            <w:r>
              <w:rPr>
                <w:rFonts w:hint="eastAsia" w:ascii="微软雅黑" w:hAnsi="微软雅黑" w:eastAsia="微软雅黑" w:cs="微软雅黑"/>
                <w:sz w:val="18"/>
                <w:szCs w:val="18"/>
                <w:lang w:eastAsia="zh-CN"/>
              </w:rPr>
              <w:t>）</w:t>
            </w:r>
          </w:p>
        </w:tc>
        <w:tc>
          <w:tcPr>
            <w:tcW w:w="2501" w:type="dxa"/>
          </w:tcPr>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rPr>
            </w:pPr>
            <w:r>
              <w:rPr>
                <w:rFonts w:hint="eastAsia" w:ascii="微软雅黑" w:hAnsi="微软雅黑" w:eastAsia="微软雅黑" w:cs="微软雅黑"/>
              </w:rPr>
              <w:t>三年博士学杂费总计1150000泰铢（约合人民币229000元）</w:t>
            </w:r>
          </w:p>
        </w:tc>
      </w:tr>
    </w:tbl>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rPr>
      </w:pPr>
      <w:r>
        <w:rPr>
          <w:rFonts w:hint="eastAsia" w:ascii="微软雅黑" w:hAnsi="微软雅黑" w:eastAsia="微软雅黑" w:cs="微软雅黑"/>
          <w:b/>
          <w:bCs/>
          <w:color w:val="0000FF"/>
          <w:lang w:val="zh-CN"/>
        </w:rPr>
        <w:t>项目特色</w:t>
      </w:r>
      <w:r>
        <w:rPr>
          <w:rFonts w:hint="eastAsia" w:ascii="微软雅黑" w:hAnsi="微软雅黑" w:eastAsia="微软雅黑" w:cs="微软雅黑"/>
          <w:lang w:val="zh-TW" w:eastAsia="zh-TW"/>
        </w:rPr>
        <w:t>：入学无需雅思托福</w:t>
      </w:r>
      <w:r>
        <w:rPr>
          <w:rFonts w:hint="eastAsia" w:ascii="微软雅黑" w:hAnsi="微软雅黑" w:eastAsia="微软雅黑" w:cs="微软雅黑"/>
          <w:lang w:val="zh-CN"/>
        </w:rPr>
        <w:t>成绩要求</w:t>
      </w:r>
      <w:r>
        <w:rPr>
          <w:rFonts w:hint="eastAsia" w:ascii="微软雅黑" w:hAnsi="微软雅黑" w:eastAsia="微软雅黑" w:cs="微软雅黑"/>
          <w:lang w:val="zh-TW" w:eastAsia="zh-TW"/>
        </w:rPr>
        <w:t>。英</w:t>
      </w:r>
      <w:r>
        <w:rPr>
          <w:rFonts w:hint="eastAsia" w:ascii="微软雅黑" w:hAnsi="微软雅黑" w:eastAsia="微软雅黑" w:cs="微软雅黑"/>
          <w:lang w:val="zh-TW"/>
        </w:rPr>
        <w:t>文</w:t>
      </w:r>
      <w:r>
        <w:rPr>
          <w:rFonts w:hint="eastAsia" w:ascii="微软雅黑" w:hAnsi="微软雅黑" w:eastAsia="微软雅黑" w:cs="微软雅黑"/>
          <w:lang w:val="zh-TW" w:eastAsia="zh-TW"/>
        </w:rPr>
        <w:t>授课为主，中文辅助</w:t>
      </w:r>
      <w:r>
        <w:rPr>
          <w:rFonts w:hint="eastAsia" w:ascii="微软雅黑" w:hAnsi="微软雅黑" w:eastAsia="微软雅黑" w:cs="微软雅黑"/>
          <w:lang w:val="zh-TW"/>
        </w:rPr>
        <w:t>。</w:t>
      </w:r>
    </w:p>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lang w:val="zh-TW"/>
        </w:rPr>
      </w:pPr>
      <w:r>
        <w:rPr>
          <w:rFonts w:hint="eastAsia" w:ascii="微软雅黑" w:hAnsi="微软雅黑" w:eastAsia="微软雅黑" w:cs="微软雅黑"/>
          <w:b/>
          <w:bCs/>
          <w:color w:val="0000FF"/>
          <w:lang w:val="zh-TW" w:eastAsia="zh-TW"/>
        </w:rPr>
        <w:t>费用说明</w:t>
      </w:r>
      <w:r>
        <w:rPr>
          <w:rFonts w:hint="eastAsia" w:ascii="微软雅黑" w:hAnsi="微软雅黑" w:eastAsia="微软雅黑" w:cs="微软雅黑"/>
          <w:lang w:val="zh-TW"/>
        </w:rPr>
        <w:t>：</w:t>
      </w:r>
      <w:r>
        <w:rPr>
          <w:rFonts w:hint="eastAsia" w:ascii="微软雅黑" w:hAnsi="微软雅黑" w:eastAsia="微软雅黑" w:cs="微软雅黑"/>
          <w:lang w:val="zh-TW" w:eastAsia="zh-TW"/>
        </w:rPr>
        <w:t>包含学费、申请费、注册费、教材资料费、国际学生管理费、论文指导费、图书馆资源网络费、留学生境内外服务费。不包含签证费、公证费、双认证费、食宿费、学历学位认证费等留学所需其余费用。</w:t>
      </w:r>
    </w:p>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lang w:val="zh-TW" w:eastAsia="zh-TW"/>
        </w:rPr>
      </w:pPr>
      <w:r>
        <w:rPr>
          <w:rFonts w:hint="eastAsia" w:ascii="微软雅黑" w:hAnsi="微软雅黑" w:eastAsia="微软雅黑" w:cs="微软雅黑"/>
          <w:b/>
          <w:bCs/>
          <w:color w:val="0000FF"/>
          <w:lang w:val="zh-TW" w:eastAsia="zh-TW"/>
        </w:rPr>
        <w:t>入学</w:t>
      </w:r>
      <w:r>
        <w:rPr>
          <w:rFonts w:hint="eastAsia" w:ascii="微软雅黑" w:hAnsi="微软雅黑" w:eastAsia="微软雅黑" w:cs="微软雅黑"/>
          <w:b/>
          <w:bCs/>
          <w:color w:val="0000FF"/>
          <w:lang w:val="zh-CN"/>
        </w:rPr>
        <w:t>申请</w:t>
      </w:r>
      <w:r>
        <w:rPr>
          <w:rFonts w:hint="eastAsia" w:ascii="微软雅黑" w:hAnsi="微软雅黑" w:eastAsia="微软雅黑" w:cs="微软雅黑"/>
          <w:lang w:val="zh-TW" w:eastAsia="zh-TW"/>
        </w:rPr>
        <w:t>：每年三个学期</w:t>
      </w:r>
      <w:r>
        <w:rPr>
          <w:rFonts w:hint="eastAsia" w:ascii="微软雅黑" w:hAnsi="微软雅黑" w:eastAsia="微软雅黑" w:cs="微软雅黑"/>
          <w:lang w:val="zh-TW"/>
        </w:rPr>
        <w:t>，</w:t>
      </w:r>
      <w:r>
        <w:rPr>
          <w:rFonts w:hint="eastAsia" w:ascii="微软雅黑" w:hAnsi="微软雅黑" w:eastAsia="微软雅黑" w:cs="微软雅黑"/>
        </w:rPr>
        <w:t xml:space="preserve"> 1</w:t>
      </w:r>
      <w:r>
        <w:rPr>
          <w:rFonts w:hint="eastAsia" w:ascii="微软雅黑" w:hAnsi="微软雅黑" w:eastAsia="微软雅黑" w:cs="微软雅黑"/>
          <w:lang w:val="zh-TW" w:eastAsia="zh-TW"/>
        </w:rPr>
        <w:t>月、</w:t>
      </w:r>
      <w:r>
        <w:rPr>
          <w:rFonts w:hint="eastAsia" w:ascii="微软雅黑" w:hAnsi="微软雅黑" w:eastAsia="微软雅黑" w:cs="微软雅黑"/>
        </w:rPr>
        <w:t>9</w:t>
      </w:r>
      <w:r>
        <w:rPr>
          <w:rFonts w:hint="eastAsia" w:ascii="微软雅黑" w:hAnsi="微软雅黑" w:eastAsia="微软雅黑" w:cs="微软雅黑"/>
          <w:lang w:val="zh-TW" w:eastAsia="zh-TW"/>
        </w:rPr>
        <w:t>月入学</w:t>
      </w:r>
      <w:r>
        <w:rPr>
          <w:rFonts w:hint="eastAsia" w:ascii="微软雅黑" w:hAnsi="微软雅黑" w:eastAsia="微软雅黑" w:cs="微软雅黑"/>
          <w:lang w:val="zh-CN"/>
        </w:rPr>
        <w:t>，申请时间需提前2个月</w:t>
      </w:r>
      <w:r>
        <w:rPr>
          <w:rFonts w:hint="eastAsia" w:ascii="微软雅黑" w:hAnsi="微软雅黑" w:eastAsia="微软雅黑" w:cs="微软雅黑"/>
          <w:lang w:val="zh-TW" w:eastAsia="zh-TW"/>
        </w:rPr>
        <w:t>。</w:t>
      </w:r>
    </w:p>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微软雅黑" w:hAnsi="微软雅黑" w:eastAsia="微软雅黑" w:cs="微软雅黑"/>
          <w:lang w:val="zh-CN"/>
        </w:rPr>
      </w:pPr>
      <w:r>
        <w:rPr>
          <w:rFonts w:hint="eastAsia" w:ascii="微软雅黑" w:hAnsi="微软雅黑" w:eastAsia="微软雅黑" w:cs="微软雅黑"/>
          <w:b/>
          <w:bCs/>
          <w:color w:val="0000FF"/>
          <w:lang w:val="zh-CN"/>
        </w:rPr>
        <w:t>授课校区</w:t>
      </w:r>
      <w:r>
        <w:rPr>
          <w:rFonts w:hint="eastAsia" w:ascii="微软雅黑" w:hAnsi="微软雅黑" w:eastAsia="微软雅黑" w:cs="微软雅黑"/>
          <w:lang w:val="zh-CN"/>
        </w:rPr>
        <w:t>：曼谷市中心主校区</w:t>
      </w:r>
    </w:p>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eastAsia="微软雅黑"/>
          <w:sz w:val="21"/>
          <w:szCs w:val="21"/>
          <w:lang w:val="zh-TW"/>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eastAsia="微软雅黑"/>
          <w:b/>
          <w:bCs/>
          <w:color w:val="FFFFFF" w:themeColor="background1"/>
          <w:sz w:val="24"/>
          <w:szCs w:val="24"/>
          <w:highlight w:val="blue"/>
          <w:lang w:val="zh-TW" w:eastAsia="zh-TW"/>
        </w:rPr>
      </w:pPr>
      <w:r>
        <w:rPr>
          <w:rFonts w:hint="eastAsia" w:eastAsia="微软雅黑"/>
          <w:b/>
          <w:bCs/>
          <w:color w:val="FFFFFF" w:themeColor="background1"/>
          <w:sz w:val="24"/>
          <w:szCs w:val="24"/>
          <w:highlight w:val="blue"/>
          <w:lang w:val="zh-TW" w:eastAsia="zh-TW"/>
        </w:rPr>
        <w:t>办理流程</w:t>
      </w:r>
    </w:p>
    <w:p>
      <w:pPr>
        <w:tabs>
          <w:tab w:val="left" w:pos="7140"/>
        </w:tabs>
        <w:spacing w:line="480" w:lineRule="exact"/>
        <w:rPr>
          <w:rFonts w:hint="eastAsia" w:eastAsia="微软雅黑"/>
          <w:sz w:val="21"/>
          <w:szCs w:val="21"/>
          <w:lang w:val="zh-TW" w:eastAsia="zh-TW"/>
        </w:rPr>
      </w:pPr>
      <w:r>
        <w:rPr>
          <w:rFonts w:hint="eastAsia" w:eastAsia="微软雅黑"/>
          <w:sz w:val="21"/>
          <w:szCs w:val="21"/>
          <w:lang w:val="zh-TW" w:eastAsia="zh-TW"/>
        </w:rPr>
        <w:t>第一步：准备材料，填写《入学申请表》和《对学生及家长的告知书》。</w:t>
      </w:r>
    </w:p>
    <w:p>
      <w:pPr>
        <w:tabs>
          <w:tab w:val="left" w:pos="7140"/>
        </w:tabs>
        <w:spacing w:line="480" w:lineRule="exact"/>
        <w:rPr>
          <w:rFonts w:hint="eastAsia" w:eastAsia="微软雅黑"/>
          <w:sz w:val="21"/>
          <w:szCs w:val="21"/>
          <w:lang w:val="zh-TW" w:eastAsia="zh-TW"/>
        </w:rPr>
      </w:pPr>
      <w:r>
        <w:rPr>
          <w:rFonts w:hint="eastAsia" w:eastAsia="微软雅黑"/>
          <w:sz w:val="21"/>
          <w:szCs w:val="21"/>
          <w:lang w:val="zh-TW" w:eastAsia="zh-TW"/>
        </w:rPr>
        <w:t>第二步：交申请费 5000 元（入学申请预缴费用，包含在学杂费当中），申请录取信， 未申请到录取信，费用全</w:t>
      </w:r>
    </w:p>
    <w:p>
      <w:pPr>
        <w:tabs>
          <w:tab w:val="left" w:pos="7140"/>
        </w:tabs>
        <w:spacing w:line="480" w:lineRule="exact"/>
        <w:rPr>
          <w:rFonts w:hint="eastAsia" w:eastAsia="微软雅黑"/>
          <w:sz w:val="21"/>
          <w:szCs w:val="21"/>
          <w:lang w:val="zh-TW" w:eastAsia="zh-TW"/>
        </w:rPr>
      </w:pPr>
      <w:r>
        <w:rPr>
          <w:rFonts w:hint="eastAsia" w:eastAsia="微软雅黑"/>
          <w:sz w:val="21"/>
          <w:szCs w:val="21"/>
          <w:lang w:val="zh-TW" w:eastAsia="zh-TW"/>
        </w:rPr>
        <w:t>退，如果申请到录取信但学生本人的原因有变动，则此费用不退。</w:t>
      </w:r>
    </w:p>
    <w:p>
      <w:pPr>
        <w:tabs>
          <w:tab w:val="left" w:pos="7140"/>
        </w:tabs>
        <w:spacing w:line="480" w:lineRule="exact"/>
        <w:rPr>
          <w:rFonts w:hint="eastAsia" w:eastAsia="微软雅黑"/>
          <w:sz w:val="21"/>
          <w:szCs w:val="21"/>
          <w:lang w:val="zh-TW" w:eastAsia="zh-TW"/>
        </w:rPr>
      </w:pPr>
      <w:r>
        <w:rPr>
          <w:rFonts w:hint="eastAsia" w:eastAsia="微软雅黑"/>
          <w:sz w:val="21"/>
          <w:szCs w:val="21"/>
          <w:lang w:val="zh-TW" w:eastAsia="zh-TW"/>
        </w:rPr>
        <w:t>第三步：学校签发录取信，学生见到电子版的录取信交第一期费用（根据不同阶段收取）。第四步：拿到学校的录取信及材料帮助学生办理留学签证。</w:t>
      </w:r>
    </w:p>
    <w:p>
      <w:pPr>
        <w:tabs>
          <w:tab w:val="left" w:pos="7140"/>
        </w:tabs>
        <w:spacing w:line="480" w:lineRule="exact"/>
        <w:rPr>
          <w:rFonts w:hint="eastAsia" w:eastAsia="微软雅黑"/>
          <w:sz w:val="21"/>
          <w:szCs w:val="21"/>
          <w:lang w:val="zh-TW" w:eastAsia="zh-TW"/>
        </w:rPr>
      </w:pPr>
      <w:r>
        <w:rPr>
          <w:rFonts w:hint="eastAsia" w:eastAsia="微软雅黑"/>
          <w:sz w:val="21"/>
          <w:szCs w:val="21"/>
          <w:lang w:val="zh-TW" w:eastAsia="zh-TW"/>
        </w:rPr>
        <w:t>第五步：准备出国事宜。（订机票、查看出国注意事项、学习出入境卡填写、学生守则、确定住宿,&lt;单/合&gt;、确定落地老师接机事宜）</w:t>
      </w:r>
    </w:p>
    <w:p>
      <w:pPr>
        <w:spacing w:line="540" w:lineRule="exact"/>
        <w:rPr>
          <w:rFonts w:hint="eastAsia" w:ascii="微软雅黑" w:hAnsi="微软雅黑" w:eastAsia="微软雅黑" w:cs="微软雅黑"/>
          <w:b/>
          <w:bCs/>
          <w:color w:val="FFFFFF" w:themeColor="background1"/>
          <w:sz w:val="24"/>
          <w:highlight w:val="blue"/>
          <w:lang w:val="en-US" w:eastAsia="zh-CN"/>
        </w:rPr>
      </w:pPr>
      <w:r>
        <w:rPr>
          <w:rFonts w:hint="eastAsia" w:ascii="微软雅黑" w:hAnsi="微软雅黑" w:eastAsia="微软雅黑" w:cs="微软雅黑"/>
          <w:b/>
          <w:bCs/>
          <w:color w:val="FFFFFF" w:themeColor="background1"/>
          <w:sz w:val="24"/>
          <w:highlight w:val="blue"/>
        </w:rPr>
        <w:t>申请及入学</w:t>
      </w:r>
      <w:r>
        <w:rPr>
          <w:rFonts w:hint="eastAsia" w:ascii="微软雅黑" w:hAnsi="微软雅黑" w:eastAsia="微软雅黑" w:cs="微软雅黑"/>
          <w:b/>
          <w:bCs/>
          <w:color w:val="FFFFFF" w:themeColor="background1"/>
          <w:sz w:val="24"/>
          <w:highlight w:val="blue"/>
          <w:lang w:val="en-US" w:eastAsia="zh-CN"/>
        </w:rPr>
        <w:t>材料</w:t>
      </w:r>
    </w:p>
    <w:p>
      <w:pPr>
        <w:spacing w:line="540" w:lineRule="exact"/>
        <w:rPr>
          <w:rFonts w:hint="eastAsia" w:ascii="微软雅黑" w:hAnsi="微软雅黑" w:eastAsia="微软雅黑" w:cs="微软雅黑"/>
          <w:color w:val="1D41D5"/>
          <w:szCs w:val="21"/>
        </w:rPr>
      </w:pPr>
      <w:r>
        <w:rPr>
          <w:rFonts w:hint="eastAsia" w:ascii="微软雅黑" w:hAnsi="微软雅黑" w:eastAsia="微软雅黑" w:cs="微软雅黑"/>
          <w:b/>
          <w:bCs/>
          <w:color w:val="0000FF"/>
          <w:szCs w:val="21"/>
          <w:highlight w:val="none"/>
        </w:rPr>
        <w:t>申请录取信：</w:t>
      </w:r>
      <w:r>
        <w:rPr>
          <w:rFonts w:hint="eastAsia" w:ascii="微软雅黑" w:hAnsi="微软雅黑" w:eastAsia="微软雅黑" w:cs="微软雅黑"/>
          <w:color w:val="000000" w:themeColor="text1"/>
          <w:szCs w:val="21"/>
        </w:rPr>
        <w:t>① 入学报名表 1 份</w:t>
      </w:r>
    </w:p>
    <w:p>
      <w:pPr>
        <w:spacing w:line="540" w:lineRule="exact"/>
        <w:ind w:firstLine="1260" w:firstLineChars="600"/>
        <w:rPr>
          <w:rFonts w:hint="eastAsia" w:ascii="微软雅黑" w:hAnsi="微软雅黑" w:eastAsia="微软雅黑" w:cs="微软雅黑"/>
          <w:color w:val="000000" w:themeColor="text1"/>
          <w:szCs w:val="21"/>
        </w:rPr>
      </w:pPr>
      <w:r>
        <w:rPr>
          <w:rFonts w:hint="eastAsia" w:ascii="微软雅黑" w:hAnsi="微软雅黑" w:eastAsia="微软雅黑" w:cs="微软雅黑"/>
          <w:color w:val="000000" w:themeColor="text1"/>
          <w:szCs w:val="21"/>
        </w:rPr>
        <w:t>② 毕业证书或者毕业证明（需要公证</w:t>
      </w:r>
      <w:r>
        <w:rPr>
          <w:rFonts w:hint="eastAsia" w:ascii="微软雅黑" w:hAnsi="微软雅黑" w:eastAsia="微软雅黑" w:cs="微软雅黑"/>
          <w:color w:val="000000" w:themeColor="text1"/>
          <w:szCs w:val="21"/>
          <w:lang w:val="en-US" w:eastAsia="zh-CN"/>
        </w:rPr>
        <w:t>和</w:t>
      </w:r>
      <w:r>
        <w:rPr>
          <w:rFonts w:hint="eastAsia" w:ascii="微软雅黑" w:hAnsi="微软雅黑" w:eastAsia="微软雅黑" w:cs="微软雅黑"/>
          <w:color w:val="000000" w:themeColor="text1"/>
          <w:szCs w:val="21"/>
        </w:rPr>
        <w:t>双认证）</w:t>
      </w:r>
    </w:p>
    <w:p>
      <w:pPr>
        <w:spacing w:line="540" w:lineRule="exact"/>
        <w:ind w:firstLine="1260" w:firstLineChars="600"/>
        <w:rPr>
          <w:rFonts w:hint="eastAsia" w:ascii="微软雅黑" w:hAnsi="微软雅黑" w:eastAsia="微软雅黑" w:cs="微软雅黑"/>
          <w:color w:val="000000" w:themeColor="text1"/>
          <w:szCs w:val="21"/>
        </w:rPr>
      </w:pPr>
      <w:r>
        <w:rPr>
          <w:rFonts w:hint="eastAsia" w:ascii="微软雅黑" w:hAnsi="微软雅黑" w:eastAsia="微软雅黑" w:cs="微软雅黑"/>
          <w:color w:val="000000" w:themeColor="text1"/>
          <w:szCs w:val="21"/>
        </w:rPr>
        <w:t>③ 成绩单（需要公证及双认证）</w:t>
      </w:r>
    </w:p>
    <w:p>
      <w:pPr>
        <w:spacing w:line="540" w:lineRule="exact"/>
        <w:ind w:firstLine="1260" w:firstLineChars="600"/>
        <w:rPr>
          <w:rFonts w:hint="eastAsia" w:ascii="微软雅黑" w:hAnsi="微软雅黑" w:eastAsia="微软雅黑" w:cs="微软雅黑"/>
          <w:color w:val="000000" w:themeColor="text1"/>
          <w:szCs w:val="21"/>
        </w:rPr>
      </w:pPr>
      <w:r>
        <w:rPr>
          <w:rFonts w:hint="eastAsia" w:ascii="微软雅黑" w:hAnsi="微软雅黑" w:eastAsia="微软雅黑" w:cs="微软雅黑"/>
          <w:color w:val="000000" w:themeColor="text1"/>
          <w:szCs w:val="21"/>
        </w:rPr>
        <w:t>④ 护照原件（有效期半年以上）</w:t>
      </w:r>
    </w:p>
    <w:p>
      <w:pPr>
        <w:spacing w:line="540" w:lineRule="exact"/>
        <w:ind w:firstLine="1260" w:firstLineChars="600"/>
        <w:rPr>
          <w:rFonts w:hint="eastAsia" w:ascii="微软雅黑" w:hAnsi="微软雅黑" w:eastAsia="微软雅黑" w:cs="微软雅黑"/>
          <w:color w:val="000000" w:themeColor="text1"/>
          <w:szCs w:val="21"/>
        </w:rPr>
      </w:pPr>
      <w:r>
        <w:rPr>
          <w:rFonts w:hint="eastAsia" w:ascii="微软雅黑" w:hAnsi="微软雅黑" w:eastAsia="微软雅黑" w:cs="微软雅黑"/>
          <w:color w:val="000000" w:themeColor="text1"/>
          <w:szCs w:val="21"/>
        </w:rPr>
        <w:t>⑤ 户口本本人页及户主页扫描件</w:t>
      </w:r>
    </w:p>
    <w:p>
      <w:pPr>
        <w:spacing w:line="540" w:lineRule="exact"/>
        <w:ind w:firstLine="1260" w:firstLineChars="600"/>
        <w:rPr>
          <w:rFonts w:hint="eastAsia" w:ascii="微软雅黑" w:hAnsi="微软雅黑" w:eastAsia="微软雅黑" w:cs="微软雅黑"/>
          <w:color w:val="000000" w:themeColor="text1"/>
          <w:szCs w:val="21"/>
        </w:rPr>
      </w:pPr>
      <w:r>
        <w:rPr>
          <w:rFonts w:hint="eastAsia" w:ascii="微软雅黑" w:hAnsi="微软雅黑" w:eastAsia="微软雅黑" w:cs="微软雅黑"/>
          <w:color w:val="000000" w:themeColor="text1"/>
          <w:szCs w:val="21"/>
        </w:rPr>
        <w:t>⑥ 身份证扫描件</w:t>
      </w:r>
    </w:p>
    <w:p>
      <w:pPr>
        <w:spacing w:line="540" w:lineRule="exact"/>
        <w:ind w:firstLine="1260" w:firstLineChars="700"/>
        <w:rPr>
          <w:rFonts w:hint="eastAsia" w:ascii="微软雅黑" w:hAnsi="微软雅黑" w:eastAsia="微软雅黑" w:cs="微软雅黑"/>
          <w:color w:val="000000" w:themeColor="text1"/>
          <w:sz w:val="21"/>
          <w:szCs w:val="21"/>
          <w:lang w:val="en-US" w:eastAsia="zh-CN"/>
        </w:rPr>
      </w:pPr>
      <w:r>
        <w:rPr>
          <w:rFonts w:hint="default" w:ascii="Calibri" w:hAnsi="Calibri" w:eastAsia="微软雅黑" w:cs="Calibri"/>
          <w:color w:val="000000" w:themeColor="text1"/>
          <w:sz w:val="18"/>
          <w:szCs w:val="18"/>
          <w:lang w:val="en-US" w:eastAsia="zh-CN"/>
        </w:rPr>
        <w:t>⑦</w:t>
      </w:r>
      <w:r>
        <w:rPr>
          <w:rFonts w:hint="eastAsia" w:ascii="Calibri" w:hAnsi="Calibri" w:eastAsia="微软雅黑" w:cs="Calibri"/>
          <w:color w:val="000000" w:themeColor="text1"/>
          <w:sz w:val="18"/>
          <w:szCs w:val="18"/>
          <w:lang w:val="en-US" w:eastAsia="zh-CN"/>
        </w:rPr>
        <w:t xml:space="preserve"> </w:t>
      </w:r>
      <w:r>
        <w:rPr>
          <w:rFonts w:hint="eastAsia" w:ascii="微软雅黑" w:hAnsi="微软雅黑" w:eastAsia="微软雅黑" w:cs="微软雅黑"/>
          <w:color w:val="000000" w:themeColor="text1"/>
          <w:sz w:val="21"/>
          <w:szCs w:val="21"/>
          <w:lang w:val="en-US" w:eastAsia="zh-CN"/>
        </w:rPr>
        <w:t>1寸两张近期照片</w:t>
      </w:r>
    </w:p>
    <w:p>
      <w:pPr>
        <w:spacing w:line="540" w:lineRule="exact"/>
        <w:rPr>
          <w:rFonts w:hint="default" w:ascii="Calibri" w:hAnsi="Calibri" w:eastAsia="微软雅黑" w:cs="Calibri"/>
          <w:color w:val="000000" w:themeColor="text1"/>
          <w:sz w:val="21"/>
          <w:szCs w:val="21"/>
          <w:lang w:val="en-US" w:eastAsia="zh-CN"/>
        </w:rPr>
      </w:pPr>
      <w:r>
        <w:rPr>
          <w:rFonts w:hint="eastAsia" w:ascii="微软雅黑" w:hAnsi="微软雅黑" w:eastAsia="微软雅黑" w:cs="微软雅黑"/>
          <w:b/>
          <w:bCs/>
          <w:color w:val="0000FF"/>
          <w:sz w:val="21"/>
          <w:szCs w:val="21"/>
          <w:lang w:val="en-US" w:eastAsia="zh-CN"/>
        </w:rPr>
        <w:t xml:space="preserve">办留学签证  </w:t>
      </w:r>
      <w:r>
        <w:rPr>
          <w:rFonts w:hint="default" w:ascii="Calibri" w:hAnsi="Calibri" w:eastAsia="微软雅黑" w:cs="Calibri"/>
          <w:color w:val="000000" w:themeColor="text1"/>
          <w:sz w:val="18"/>
          <w:szCs w:val="18"/>
          <w:lang w:val="en-US" w:eastAsia="zh-CN"/>
        </w:rPr>
        <w:t>①</w:t>
      </w:r>
      <w:r>
        <w:rPr>
          <w:rFonts w:hint="eastAsia" w:ascii="Calibri" w:hAnsi="Calibri" w:eastAsia="微软雅黑" w:cs="Calibri"/>
          <w:color w:val="000000" w:themeColor="text1"/>
          <w:sz w:val="18"/>
          <w:szCs w:val="18"/>
          <w:lang w:val="en-US" w:eastAsia="zh-CN"/>
        </w:rPr>
        <w:t xml:space="preserve"> </w:t>
      </w:r>
      <w:r>
        <w:rPr>
          <w:rFonts w:hint="eastAsia" w:ascii="Calibri" w:hAnsi="Calibri" w:eastAsia="微软雅黑" w:cs="Calibri"/>
          <w:color w:val="000000" w:themeColor="text1"/>
          <w:sz w:val="21"/>
          <w:szCs w:val="21"/>
          <w:lang w:val="en-US" w:eastAsia="zh-CN"/>
        </w:rPr>
        <w:t>录取信及大学材料（大学出具）</w:t>
      </w:r>
    </w:p>
    <w:p>
      <w:pPr>
        <w:spacing w:line="540" w:lineRule="exact"/>
        <w:ind w:firstLine="1260" w:firstLineChars="700"/>
        <w:rPr>
          <w:rFonts w:hint="eastAsia" w:ascii="Calibri" w:hAnsi="Calibri" w:eastAsia="微软雅黑" w:cs="Calibri"/>
          <w:color w:val="000000" w:themeColor="text1"/>
          <w:sz w:val="21"/>
          <w:szCs w:val="21"/>
          <w:lang w:val="en-US" w:eastAsia="zh-CN"/>
        </w:rPr>
      </w:pPr>
      <w:r>
        <w:rPr>
          <w:rFonts w:hint="default" w:ascii="Calibri" w:hAnsi="Calibri" w:eastAsia="微软雅黑" w:cs="Calibri"/>
          <w:color w:val="000000" w:themeColor="text1"/>
          <w:sz w:val="18"/>
          <w:szCs w:val="18"/>
          <w:lang w:val="en-US" w:eastAsia="zh-CN"/>
        </w:rPr>
        <w:t>②</w:t>
      </w:r>
      <w:r>
        <w:rPr>
          <w:rFonts w:hint="eastAsia" w:ascii="Calibri" w:hAnsi="Calibri" w:eastAsia="微软雅黑" w:cs="Calibri"/>
          <w:color w:val="000000" w:themeColor="text1"/>
          <w:sz w:val="18"/>
          <w:szCs w:val="18"/>
          <w:lang w:val="en-US" w:eastAsia="zh-CN"/>
        </w:rPr>
        <w:t xml:space="preserve"> </w:t>
      </w:r>
      <w:r>
        <w:rPr>
          <w:rFonts w:hint="eastAsia" w:ascii="Calibri" w:hAnsi="Calibri" w:eastAsia="微软雅黑" w:cs="Calibri"/>
          <w:color w:val="000000" w:themeColor="text1"/>
          <w:sz w:val="21"/>
          <w:szCs w:val="21"/>
          <w:lang w:val="en-US" w:eastAsia="zh-CN"/>
        </w:rPr>
        <w:t>2寸白底彩照4张</w:t>
      </w:r>
    </w:p>
    <w:p>
      <w:pPr>
        <w:spacing w:line="540" w:lineRule="exact"/>
        <w:ind w:firstLine="1260" w:firstLineChars="700"/>
        <w:rPr>
          <w:rFonts w:hint="default" w:ascii="Calibri" w:hAnsi="Calibri" w:eastAsia="微软雅黑" w:cs="Calibri"/>
          <w:color w:val="000000" w:themeColor="text1"/>
          <w:sz w:val="18"/>
          <w:szCs w:val="18"/>
          <w:lang w:val="en-US" w:eastAsia="zh-CN"/>
        </w:rPr>
      </w:pPr>
      <w:r>
        <w:rPr>
          <w:rFonts w:hint="default" w:ascii="Calibri" w:hAnsi="Calibri" w:eastAsia="微软雅黑" w:cs="Calibri"/>
          <w:color w:val="000000" w:themeColor="text1"/>
          <w:sz w:val="18"/>
          <w:szCs w:val="18"/>
          <w:lang w:val="en-US" w:eastAsia="zh-CN"/>
        </w:rPr>
        <w:t>③</w:t>
      </w:r>
      <w:r>
        <w:rPr>
          <w:rFonts w:hint="eastAsia" w:ascii="Calibri" w:hAnsi="Calibri" w:eastAsia="微软雅黑" w:cs="Calibri"/>
          <w:color w:val="000000" w:themeColor="text1"/>
          <w:sz w:val="18"/>
          <w:szCs w:val="18"/>
          <w:lang w:val="en-US" w:eastAsia="zh-CN"/>
        </w:rPr>
        <w:t xml:space="preserve"> </w:t>
      </w:r>
      <w:r>
        <w:rPr>
          <w:rFonts w:hint="eastAsia" w:ascii="Calibri" w:hAnsi="Calibri" w:eastAsia="微软雅黑" w:cs="Calibri"/>
          <w:color w:val="000000" w:themeColor="text1"/>
          <w:sz w:val="21"/>
          <w:szCs w:val="21"/>
          <w:lang w:val="en-US" w:eastAsia="zh-CN"/>
        </w:rPr>
        <w:t>本人名下</w:t>
      </w:r>
      <w:r>
        <w:rPr>
          <w:rFonts w:hint="eastAsia" w:ascii="微软雅黑" w:hAnsi="微软雅黑" w:eastAsia="微软雅黑" w:cs="微软雅黑"/>
          <w:color w:val="000000" w:themeColor="text1"/>
          <w:sz w:val="21"/>
          <w:szCs w:val="21"/>
        </w:rPr>
        <w:t>本人名下5万元银行存款证明</w:t>
      </w:r>
    </w:p>
    <w:p>
      <w:pPr>
        <w:spacing w:line="540" w:lineRule="exact"/>
        <w:ind w:firstLine="1260" w:firstLineChars="700"/>
        <w:rPr>
          <w:rFonts w:hint="default" w:ascii="Calibri" w:hAnsi="Calibri" w:eastAsia="微软雅黑" w:cs="Calibri"/>
          <w:color w:val="000000" w:themeColor="text1"/>
          <w:sz w:val="21"/>
          <w:szCs w:val="21"/>
          <w:lang w:val="en-US" w:eastAsia="zh-CN"/>
        </w:rPr>
      </w:pPr>
      <w:r>
        <w:rPr>
          <w:rFonts w:hint="default" w:ascii="Calibri" w:hAnsi="Calibri" w:eastAsia="微软雅黑" w:cs="Calibri"/>
          <w:color w:val="000000" w:themeColor="text1"/>
          <w:sz w:val="18"/>
          <w:szCs w:val="18"/>
          <w:lang w:val="en-US" w:eastAsia="zh-CN"/>
        </w:rPr>
        <w:t>④</w:t>
      </w:r>
      <w:r>
        <w:rPr>
          <w:rFonts w:hint="eastAsia" w:ascii="Calibri" w:hAnsi="Calibri" w:eastAsia="微软雅黑" w:cs="Calibri"/>
          <w:color w:val="000000" w:themeColor="text1"/>
          <w:sz w:val="18"/>
          <w:szCs w:val="18"/>
          <w:lang w:val="en-US" w:eastAsia="zh-CN"/>
        </w:rPr>
        <w:t xml:space="preserve"> </w:t>
      </w:r>
      <w:r>
        <w:rPr>
          <w:rFonts w:hint="eastAsia" w:ascii="Calibri" w:hAnsi="Calibri" w:eastAsia="微软雅黑" w:cs="Calibri"/>
          <w:color w:val="000000" w:themeColor="text1"/>
          <w:sz w:val="21"/>
          <w:szCs w:val="21"/>
          <w:lang w:val="en-US" w:eastAsia="zh-CN"/>
        </w:rPr>
        <w:t>学生承诺书</w:t>
      </w:r>
    </w:p>
    <w:p>
      <w:pPr>
        <w:spacing w:line="540" w:lineRule="exact"/>
        <w:ind w:firstLine="1260" w:firstLineChars="700"/>
        <w:rPr>
          <w:rFonts w:hint="eastAsia" w:ascii="微软雅黑" w:hAnsi="微软雅黑" w:eastAsia="微软雅黑" w:cs="微软雅黑"/>
          <w:color w:val="000000" w:themeColor="text1"/>
          <w:sz w:val="21"/>
          <w:szCs w:val="21"/>
          <w:lang w:val="en-US" w:eastAsia="zh-CN"/>
        </w:rPr>
      </w:pPr>
      <w:r>
        <w:rPr>
          <w:rFonts w:hint="default" w:ascii="Calibri" w:hAnsi="Calibri" w:eastAsia="微软雅黑" w:cs="Calibri"/>
          <w:color w:val="000000" w:themeColor="text1"/>
          <w:sz w:val="18"/>
          <w:szCs w:val="18"/>
          <w:lang w:val="en-US" w:eastAsia="zh-CN"/>
        </w:rPr>
        <w:t>⑤</w:t>
      </w:r>
      <w:r>
        <w:rPr>
          <w:rFonts w:hint="eastAsia" w:ascii="Calibri" w:hAnsi="Calibri" w:eastAsia="微软雅黑" w:cs="Calibri"/>
          <w:color w:val="000000" w:themeColor="text1"/>
          <w:sz w:val="18"/>
          <w:szCs w:val="18"/>
          <w:lang w:val="en-US" w:eastAsia="zh-CN"/>
        </w:rPr>
        <w:t xml:space="preserve"> </w:t>
      </w:r>
      <w:r>
        <w:rPr>
          <w:rFonts w:hint="eastAsia" w:ascii="Calibri" w:hAnsi="Calibri" w:eastAsia="微软雅黑" w:cs="Calibri"/>
          <w:color w:val="000000" w:themeColor="text1"/>
          <w:sz w:val="21"/>
          <w:szCs w:val="21"/>
          <w:lang w:val="en-US" w:eastAsia="zh-CN"/>
        </w:rPr>
        <w:t>单位担保信</w:t>
      </w:r>
    </w:p>
    <w:p>
      <w:pPr>
        <w:spacing w:line="540" w:lineRule="exact"/>
        <w:ind w:firstLine="1260" w:firstLineChars="600"/>
        <w:rPr>
          <w:rFonts w:hint="eastAsia" w:ascii="微软雅黑" w:hAnsi="微软雅黑" w:eastAsia="微软雅黑" w:cs="微软雅黑"/>
          <w:color w:val="000000" w:themeColor="text1"/>
          <w:szCs w:val="21"/>
          <w:lang w:val="en-US" w:eastAsia="zh-CN"/>
        </w:rPr>
      </w:pPr>
      <w:r>
        <w:rPr>
          <w:rFonts w:hint="eastAsia" w:ascii="微软雅黑" w:hAnsi="微软雅黑" w:eastAsia="微软雅黑" w:cs="微软雅黑"/>
          <w:color w:val="000000" w:themeColor="text1"/>
          <w:szCs w:val="21"/>
        </w:rPr>
        <w:t xml:space="preserve">⑥ </w:t>
      </w:r>
      <w:r>
        <w:rPr>
          <w:rFonts w:hint="eastAsia" w:ascii="微软雅黑" w:hAnsi="微软雅黑" w:eastAsia="微软雅黑" w:cs="微软雅黑"/>
          <w:color w:val="000000" w:themeColor="text1"/>
          <w:szCs w:val="21"/>
          <w:lang w:val="en-US" w:eastAsia="zh-CN"/>
        </w:rPr>
        <w:t>居住证明（到居委会开具）</w:t>
      </w:r>
    </w:p>
    <w:p>
      <w:pPr>
        <w:tabs>
          <w:tab w:val="left" w:pos="7140"/>
        </w:tabs>
        <w:spacing w:line="480" w:lineRule="exact"/>
        <w:rPr>
          <w:rFonts w:hint="eastAsia" w:ascii="微软雅黑" w:hAnsi="微软雅黑" w:eastAsia="微软雅黑" w:cs="微软雅黑"/>
          <w:b/>
          <w:bCs/>
          <w:color w:val="0000FF"/>
          <w:sz w:val="24"/>
        </w:rPr>
      </w:pPr>
    </w:p>
    <w:p>
      <w:pPr>
        <w:tabs>
          <w:tab w:val="left" w:pos="7140"/>
        </w:tabs>
        <w:spacing w:line="480" w:lineRule="exact"/>
        <w:rPr>
          <w:rFonts w:hint="eastAsia" w:ascii="微软雅黑" w:hAnsi="微软雅黑" w:eastAsia="微软雅黑" w:cs="微软雅黑"/>
          <w:b/>
          <w:bCs/>
          <w:color w:val="0000FF"/>
          <w:sz w:val="24"/>
        </w:rPr>
      </w:pPr>
    </w:p>
    <w:p>
      <w:pPr>
        <w:tabs>
          <w:tab w:val="left" w:pos="7140"/>
        </w:tabs>
        <w:spacing w:line="480" w:lineRule="exact"/>
        <w:rPr>
          <w:rFonts w:hint="eastAsia" w:ascii="微软雅黑" w:hAnsi="微软雅黑" w:eastAsia="微软雅黑" w:cs="微软雅黑"/>
          <w:b/>
          <w:bCs/>
          <w:color w:val="0000FF"/>
          <w:sz w:val="24"/>
        </w:rPr>
      </w:pPr>
    </w:p>
    <w:p>
      <w:pPr>
        <w:tabs>
          <w:tab w:val="left" w:pos="7140"/>
        </w:tabs>
        <w:spacing w:line="480" w:lineRule="exact"/>
        <w:rPr>
          <w:rFonts w:hint="eastAsia" w:ascii="微软雅黑" w:hAnsi="微软雅黑" w:eastAsia="微软雅黑" w:cs="微软雅黑"/>
          <w:b/>
          <w:bCs/>
          <w:color w:val="0000FF"/>
          <w:sz w:val="24"/>
        </w:rPr>
      </w:pPr>
    </w:p>
    <w:p>
      <w:pPr>
        <w:tabs>
          <w:tab w:val="left" w:pos="7140"/>
        </w:tabs>
        <w:spacing w:line="480" w:lineRule="exact"/>
        <w:rPr>
          <w:rFonts w:hint="eastAsia" w:ascii="微软雅黑" w:hAnsi="微软雅黑" w:eastAsia="微软雅黑" w:cs="微软雅黑"/>
          <w:b/>
          <w:bCs/>
          <w:color w:val="0000FF"/>
          <w:sz w:val="24"/>
        </w:rPr>
      </w:pPr>
    </w:p>
    <w:p>
      <w:pPr>
        <w:tabs>
          <w:tab w:val="left" w:pos="7140"/>
        </w:tabs>
        <w:spacing w:line="480" w:lineRule="exact"/>
        <w:rPr>
          <w:rFonts w:hint="eastAsia" w:ascii="微软雅黑" w:hAnsi="微软雅黑" w:eastAsia="微软雅黑" w:cs="微软雅黑"/>
          <w:b/>
          <w:bCs/>
          <w:color w:val="0000FF"/>
          <w:sz w:val="24"/>
          <w:lang w:val="en-US" w:eastAsia="zh-CN"/>
        </w:rPr>
      </w:pPr>
      <w:r>
        <w:rPr>
          <w:rFonts w:hint="eastAsia" w:ascii="微软雅黑" w:hAnsi="微软雅黑" w:eastAsia="微软雅黑" w:cs="微软雅黑"/>
          <w:b/>
          <w:bCs/>
          <w:color w:val="0000FF"/>
          <w:sz w:val="24"/>
          <w:lang w:val="en-US" w:eastAsia="zh-CN"/>
        </w:rPr>
        <w:t>环境实景:</w:t>
      </w:r>
    </w:p>
    <w:p>
      <w:pPr>
        <w:tabs>
          <w:tab w:val="left" w:pos="7140"/>
        </w:tabs>
        <w:spacing w:line="240" w:lineRule="auto"/>
        <w:rPr>
          <w:rFonts w:hint="eastAsia" w:ascii="微软雅黑" w:hAnsi="微软雅黑" w:eastAsia="微软雅黑" w:cs="微软雅黑"/>
          <w:b/>
          <w:bCs/>
          <w:color w:val="0000FF"/>
          <w:sz w:val="24"/>
          <w:lang w:eastAsia="zh-CN"/>
        </w:rPr>
      </w:pPr>
      <w:r>
        <w:rPr>
          <w:rFonts w:hint="eastAsia" w:ascii="微软雅黑" w:hAnsi="微软雅黑" w:eastAsia="微软雅黑" w:cs="微软雅黑"/>
          <w:b/>
          <w:bCs/>
          <w:color w:val="0000FF"/>
          <w:sz w:val="24"/>
          <w:lang w:eastAsia="zh-CN"/>
        </w:rPr>
        <w:drawing>
          <wp:inline distT="0" distB="0" distL="114300" distR="114300">
            <wp:extent cx="3173730" cy="2479675"/>
            <wp:effectExtent l="0" t="0" r="7620" b="15875"/>
            <wp:docPr id="13" name="图片 13" descr="QQ截图2018042611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20180426110526"/>
                    <pic:cNvPicPr>
                      <a:picLocks noChangeAspect="1"/>
                    </pic:cNvPicPr>
                  </pic:nvPicPr>
                  <pic:blipFill>
                    <a:blip r:embed="rId9"/>
                    <a:stretch>
                      <a:fillRect/>
                    </a:stretch>
                  </pic:blipFill>
                  <pic:spPr>
                    <a:xfrm>
                      <a:off x="0" y="0"/>
                      <a:ext cx="3173730" cy="2479675"/>
                    </a:xfrm>
                    <a:prstGeom prst="rect">
                      <a:avLst/>
                    </a:prstGeom>
                  </pic:spPr>
                </pic:pic>
              </a:graphicData>
            </a:graphic>
          </wp:inline>
        </w:drawing>
      </w:r>
      <w:r>
        <w:rPr>
          <w:rFonts w:hint="eastAsia" w:ascii="微软雅黑" w:hAnsi="微软雅黑" w:eastAsia="微软雅黑" w:cs="微软雅黑"/>
          <w:b/>
          <w:bCs/>
          <w:color w:val="0000FF"/>
          <w:sz w:val="24"/>
          <w:lang w:eastAsia="zh-CN"/>
        </w:rPr>
        <w:drawing>
          <wp:inline distT="0" distB="0" distL="114300" distR="114300">
            <wp:extent cx="3411220" cy="2463800"/>
            <wp:effectExtent l="0" t="0" r="17780" b="12700"/>
            <wp:docPr id="10" name="图片 10" descr="QQ截图2018042611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180426110544"/>
                    <pic:cNvPicPr>
                      <a:picLocks noChangeAspect="1"/>
                    </pic:cNvPicPr>
                  </pic:nvPicPr>
                  <pic:blipFill>
                    <a:blip r:embed="rId10"/>
                    <a:stretch>
                      <a:fillRect/>
                    </a:stretch>
                  </pic:blipFill>
                  <pic:spPr>
                    <a:xfrm>
                      <a:off x="0" y="0"/>
                      <a:ext cx="3411220" cy="2463800"/>
                    </a:xfrm>
                    <a:prstGeom prst="rect">
                      <a:avLst/>
                    </a:prstGeom>
                  </pic:spPr>
                </pic:pic>
              </a:graphicData>
            </a:graphic>
          </wp:inline>
        </w:drawing>
      </w:r>
      <w:r>
        <w:rPr>
          <w:rFonts w:hint="eastAsia" w:ascii="微软雅黑" w:hAnsi="微软雅黑" w:eastAsia="微软雅黑" w:cs="微软雅黑"/>
          <w:b/>
          <w:bCs/>
          <w:color w:val="0000FF"/>
          <w:sz w:val="24"/>
          <w:lang w:eastAsia="zh-CN"/>
        </w:rPr>
        <w:drawing>
          <wp:inline distT="0" distB="0" distL="114300" distR="114300">
            <wp:extent cx="3262630" cy="2561590"/>
            <wp:effectExtent l="0" t="0" r="13970" b="10160"/>
            <wp:docPr id="8" name="图片 8" descr="QQ截图2018042611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截图20180426110629"/>
                    <pic:cNvPicPr>
                      <a:picLocks noChangeAspect="1"/>
                    </pic:cNvPicPr>
                  </pic:nvPicPr>
                  <pic:blipFill>
                    <a:blip r:embed="rId11"/>
                    <a:stretch>
                      <a:fillRect/>
                    </a:stretch>
                  </pic:blipFill>
                  <pic:spPr>
                    <a:xfrm>
                      <a:off x="0" y="0"/>
                      <a:ext cx="3262630" cy="2561590"/>
                    </a:xfrm>
                    <a:prstGeom prst="rect">
                      <a:avLst/>
                    </a:prstGeom>
                  </pic:spPr>
                </pic:pic>
              </a:graphicData>
            </a:graphic>
          </wp:inline>
        </w:drawing>
      </w:r>
      <w:r>
        <w:rPr>
          <w:rFonts w:hint="eastAsia" w:ascii="微软雅黑" w:hAnsi="微软雅黑" w:eastAsia="微软雅黑" w:cs="微软雅黑"/>
          <w:b/>
          <w:bCs/>
          <w:color w:val="0000FF"/>
          <w:sz w:val="24"/>
          <w:lang w:eastAsia="zh-CN"/>
        </w:rPr>
        <w:drawing>
          <wp:inline distT="0" distB="0" distL="114300" distR="114300">
            <wp:extent cx="3350895" cy="2590800"/>
            <wp:effectExtent l="0" t="0" r="1905" b="0"/>
            <wp:docPr id="7" name="图片 7" descr="QQ截图2018042611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截图20180426110643"/>
                    <pic:cNvPicPr>
                      <a:picLocks noChangeAspect="1"/>
                    </pic:cNvPicPr>
                  </pic:nvPicPr>
                  <pic:blipFill>
                    <a:blip r:embed="rId12"/>
                    <a:stretch>
                      <a:fillRect/>
                    </a:stretch>
                  </pic:blipFill>
                  <pic:spPr>
                    <a:xfrm>
                      <a:off x="0" y="0"/>
                      <a:ext cx="3350895" cy="2590800"/>
                    </a:xfrm>
                    <a:prstGeom prst="rect">
                      <a:avLst/>
                    </a:prstGeom>
                  </pic:spPr>
                </pic:pic>
              </a:graphicData>
            </a:graphic>
          </wp:inline>
        </w:drawing>
      </w:r>
    </w:p>
    <w:p>
      <w:pPr>
        <w:tabs>
          <w:tab w:val="left" w:pos="7140"/>
        </w:tabs>
        <w:spacing w:line="480" w:lineRule="exact"/>
        <w:rPr>
          <w:rFonts w:ascii="微软雅黑" w:hAnsi="微软雅黑" w:eastAsia="微软雅黑" w:cs="微软雅黑"/>
          <w:b/>
          <w:bCs/>
          <w:color w:val="0000FF"/>
          <w:sz w:val="24"/>
        </w:rPr>
      </w:pPr>
      <w:r>
        <w:rPr>
          <w:rFonts w:hint="eastAsia" w:ascii="微软雅黑" w:hAnsi="微软雅黑" w:eastAsia="微软雅黑" w:cs="微软雅黑"/>
          <w:b/>
          <w:bCs/>
          <w:color w:val="0000FF"/>
          <w:sz w:val="24"/>
        </w:rPr>
        <w:t>考生问答：</w:t>
      </w:r>
    </w:p>
    <w:p>
      <w:pPr>
        <w:numPr>
          <w:ilvl w:val="0"/>
          <w:numId w:val="1"/>
        </w:numPr>
        <w:tabs>
          <w:tab w:val="left" w:pos="7140"/>
        </w:tabs>
        <w:spacing w:line="480" w:lineRule="exact"/>
        <w:rPr>
          <w:rFonts w:ascii="微软雅黑" w:hAnsi="微软雅黑" w:eastAsia="微软雅黑" w:cs="微软雅黑"/>
          <w:b/>
          <w:bCs/>
          <w:color w:val="0000CC"/>
          <w:sz w:val="24"/>
        </w:rPr>
      </w:pPr>
      <w:r>
        <w:rPr>
          <w:rFonts w:hint="eastAsia" w:ascii="微软雅黑" w:hAnsi="微软雅黑" w:eastAsia="微软雅黑" w:cs="微软雅黑"/>
          <w:b/>
          <w:bCs/>
          <w:color w:val="0000CC"/>
          <w:szCs w:val="21"/>
        </w:rPr>
        <w:t>留学泰国安全吗？</w:t>
      </w:r>
    </w:p>
    <w:p>
      <w:pPr>
        <w:rPr>
          <w:rFonts w:hint="eastAsia" w:ascii="微软雅黑" w:hAnsi="微软雅黑" w:eastAsia="微软雅黑" w:cs="微软雅黑"/>
          <w:szCs w:val="21"/>
        </w:rPr>
      </w:pPr>
      <w:r>
        <w:rPr>
          <w:rFonts w:hint="eastAsia" w:ascii="微软雅黑" w:hAnsi="微软雅黑" w:eastAsia="微软雅黑" w:cs="微软雅黑"/>
          <w:szCs w:val="21"/>
        </w:rPr>
        <w:t>答：泰国整体治安情况很好。泰国人信仰佛教,对人很友善、乐观淳朴、耐心,善忍让。在公众场合吵架、打架、偷抢财物的现象绝少发现。泰国是禁赌的国度,即使是在房间里打牌或是麻将也都不允许。宣素那他皇家大学校园及宿舍都有24小时保安。提醒学生在外出时应特别注意交通安全,因为泰国的交通规则与中国相反,是靠左行的。出门旅行最好结伴同行,并通知校方去处及大概回来的时间。夜间尽量不要太晚返回宿舍等。同时,学校要求学生必须经常与老师、同学、朋友保持联系,以便在</w:t>
      </w:r>
      <w:r>
        <w:rPr>
          <w:rFonts w:hint="eastAsia" w:ascii="微软雅黑" w:hAnsi="微软雅黑" w:eastAsia="微软雅黑" w:cs="微软雅黑"/>
          <w:color w:val="000000"/>
          <w:szCs w:val="21"/>
        </w:rPr>
        <w:t>需要时可以及时得到帮助。所以将要前往泰国留学的学生家长,完全可以放心</w:t>
      </w:r>
      <w:r>
        <w:rPr>
          <w:rFonts w:hint="eastAsia" w:ascii="微软雅黑" w:hAnsi="微软雅黑" w:eastAsia="微软雅黑" w:cs="微软雅黑"/>
          <w:szCs w:val="21"/>
        </w:rPr>
        <w:t>那里的治安问题,学生的安全是有保障的。</w:t>
      </w:r>
    </w:p>
    <w:p>
      <w:pPr>
        <w:rPr>
          <w:rFonts w:hint="eastAsia" w:ascii="微软雅黑" w:hAnsi="微软雅黑" w:eastAsia="微软雅黑" w:cs="微软雅黑"/>
          <w:szCs w:val="21"/>
        </w:rPr>
      </w:pPr>
    </w:p>
    <w:p>
      <w:pPr>
        <w:pStyle w:val="5"/>
        <w:widowControl/>
        <w:shd w:val="clear" w:color="auto" w:fill="FFFFFF"/>
        <w:spacing w:before="75" w:beforeAutospacing="0" w:after="75" w:afterAutospacing="0" w:line="420" w:lineRule="atLeast"/>
        <w:rPr>
          <w:rStyle w:val="7"/>
          <w:rFonts w:hint="eastAsia" w:ascii="微软雅黑" w:hAnsi="微软雅黑" w:eastAsia="微软雅黑" w:cs="微软雅黑"/>
          <w:color w:val="0000CC"/>
          <w:sz w:val="21"/>
          <w:szCs w:val="21"/>
          <w:shd w:val="clear" w:color="auto" w:fill="FFFFFF"/>
        </w:rPr>
      </w:pPr>
      <w:r>
        <w:rPr>
          <w:rFonts w:hint="eastAsia" w:ascii="微软雅黑" w:hAnsi="微软雅黑" w:eastAsia="微软雅黑" w:cs="微软雅黑"/>
          <w:color w:val="0000CC"/>
          <w:sz w:val="21"/>
          <w:szCs w:val="21"/>
          <w:shd w:val="clear" w:color="auto" w:fill="FFFFFF"/>
        </w:rPr>
        <w:t>● </w:t>
      </w:r>
      <w:r>
        <w:rPr>
          <w:rStyle w:val="7"/>
          <w:rFonts w:hint="eastAsia" w:ascii="微软雅黑" w:hAnsi="微软雅黑" w:eastAsia="微软雅黑" w:cs="微软雅黑"/>
          <w:color w:val="0000CC"/>
          <w:sz w:val="21"/>
          <w:szCs w:val="21"/>
          <w:shd w:val="clear" w:color="auto" w:fill="FFFFFF"/>
        </w:rPr>
        <w:t>泰国有人妖，去泰国留学会变坏吗？</w:t>
      </w:r>
    </w:p>
    <w:p>
      <w:pPr>
        <w:pStyle w:val="5"/>
        <w:widowControl/>
        <w:shd w:val="clear" w:color="auto" w:fill="FFFFFF"/>
        <w:spacing w:before="75" w:beforeAutospacing="0" w:after="75" w:afterAutospacing="0" w:line="420" w:lineRule="atLeast"/>
        <w:rPr>
          <w:rFonts w:ascii="微软雅黑" w:hAnsi="微软雅黑" w:eastAsia="微软雅黑" w:cs="微软雅黑"/>
          <w:color w:val="3E3E3E"/>
          <w:sz w:val="18"/>
          <w:szCs w:val="18"/>
        </w:rPr>
      </w:pPr>
      <w:r>
        <w:rPr>
          <w:rFonts w:hint="eastAsia" w:ascii="微软雅黑" w:hAnsi="微软雅黑" w:eastAsia="微软雅黑" w:cs="微软雅黑"/>
          <w:color w:val="3E3E3E"/>
          <w:sz w:val="21"/>
          <w:szCs w:val="21"/>
          <w:shd w:val="clear" w:color="auto" w:fill="FFFFFF"/>
        </w:rPr>
        <w:t>答：泰国人妖是一种文化传统和文化现象，并非黄色游戏。泰国同大多数西方国家一样，红灯区是执照经营，注册合法经营。但学生在校学习，有严格的管理，不允许涉足红灯区，自然也不会因此变坏。</w:t>
      </w:r>
    </w:p>
    <w:p>
      <w:pPr>
        <w:pStyle w:val="5"/>
        <w:widowControl/>
        <w:shd w:val="clear" w:color="auto" w:fill="FFFFFF"/>
        <w:spacing w:before="75" w:beforeAutospacing="0" w:after="75" w:afterAutospacing="0" w:line="420" w:lineRule="atLeast"/>
        <w:rPr>
          <w:rFonts w:ascii="微软雅黑" w:hAnsi="微软雅黑" w:eastAsia="微软雅黑" w:cs="微软雅黑"/>
          <w:color w:val="0000CC"/>
          <w:sz w:val="18"/>
          <w:szCs w:val="18"/>
        </w:rPr>
      </w:pPr>
      <w:r>
        <w:rPr>
          <w:rFonts w:hint="eastAsia" w:ascii="微软雅黑" w:hAnsi="微软雅黑" w:eastAsia="微软雅黑" w:cs="微软雅黑"/>
          <w:b/>
          <w:bCs/>
          <w:color w:val="0000CC"/>
          <w:sz w:val="21"/>
          <w:szCs w:val="21"/>
          <w:shd w:val="clear" w:color="auto" w:fill="FFFFFF"/>
        </w:rPr>
        <w:t>●为什么要去泰国？</w:t>
      </w:r>
      <w:r>
        <w:rPr>
          <w:rStyle w:val="7"/>
          <w:rFonts w:hint="eastAsia" w:ascii="微软雅黑" w:hAnsi="微软雅黑" w:eastAsia="微软雅黑" w:cs="微软雅黑"/>
          <w:color w:val="0000CC"/>
          <w:sz w:val="21"/>
          <w:szCs w:val="21"/>
          <w:shd w:val="clear" w:color="auto" w:fill="FFFFFF"/>
        </w:rPr>
        <w:t>还不如去</w:t>
      </w:r>
      <w:r>
        <w:rPr>
          <w:rFonts w:hint="eastAsia" w:ascii="微软雅黑" w:hAnsi="微软雅黑" w:eastAsia="微软雅黑" w:cs="微软雅黑"/>
          <w:b/>
          <w:bCs/>
          <w:color w:val="0000CC"/>
          <w:sz w:val="21"/>
          <w:szCs w:val="21"/>
          <w:shd w:val="clear" w:color="auto" w:fill="FFFFFF"/>
        </w:rPr>
        <w:t>英、美、加、澳等国</w:t>
      </w:r>
      <w:r>
        <w:rPr>
          <w:rStyle w:val="7"/>
          <w:rFonts w:hint="eastAsia" w:ascii="微软雅黑" w:hAnsi="微软雅黑" w:eastAsia="微软雅黑" w:cs="微软雅黑"/>
          <w:color w:val="0000CC"/>
          <w:sz w:val="21"/>
          <w:szCs w:val="21"/>
          <w:shd w:val="clear" w:color="auto" w:fill="FFFFFF"/>
        </w:rPr>
        <w:t>？</w:t>
      </w:r>
    </w:p>
    <w:p>
      <w:pPr>
        <w:pStyle w:val="5"/>
        <w:widowControl/>
        <w:shd w:val="clear" w:color="auto" w:fill="FFFFFF"/>
        <w:spacing w:before="75" w:beforeAutospacing="0" w:after="75" w:afterAutospacing="0" w:line="420" w:lineRule="atLeast"/>
        <w:rPr>
          <w:rFonts w:ascii="微软雅黑" w:hAnsi="微软雅黑" w:eastAsia="微软雅黑" w:cs="微软雅黑"/>
          <w:color w:val="3E3E3E"/>
          <w:sz w:val="18"/>
          <w:szCs w:val="18"/>
        </w:rPr>
      </w:pPr>
      <w:r>
        <w:rPr>
          <w:rFonts w:hint="eastAsia" w:ascii="微软雅黑" w:hAnsi="微软雅黑" w:eastAsia="微软雅黑" w:cs="微软雅黑"/>
          <w:color w:val="3E3E3E"/>
          <w:sz w:val="21"/>
          <w:szCs w:val="21"/>
          <w:shd w:val="clear" w:color="auto" w:fill="FFFFFF"/>
        </w:rPr>
        <w:t>答：留学无非是三个目的，一是安全顺利地度过留学生涯，二是顺利拿到文凭，三是尽可能开阔眼界，学到知识。</w:t>
      </w:r>
    </w:p>
    <w:p>
      <w:pPr>
        <w:pStyle w:val="5"/>
        <w:widowControl/>
        <w:shd w:val="clear" w:color="auto" w:fill="FFFFFF"/>
        <w:spacing w:before="75" w:beforeAutospacing="0" w:after="75" w:afterAutospacing="0" w:line="420" w:lineRule="atLeast"/>
        <w:rPr>
          <w:rFonts w:ascii="微软雅黑" w:hAnsi="微软雅黑" w:eastAsia="微软雅黑" w:cs="微软雅黑"/>
          <w:color w:val="252525" w:themeColor="text1" w:themeTint="D9"/>
          <w:sz w:val="21"/>
          <w:szCs w:val="21"/>
          <w:shd w:val="clear" w:color="auto" w:fill="FFFFFF"/>
        </w:rPr>
      </w:pPr>
      <w:r>
        <w:rPr>
          <w:rFonts w:hint="eastAsia" w:ascii="微软雅黑" w:hAnsi="微软雅黑" w:eastAsia="微软雅黑" w:cs="微软雅黑"/>
          <w:color w:val="3E3E3E"/>
          <w:sz w:val="21"/>
          <w:szCs w:val="21"/>
          <w:shd w:val="clear" w:color="auto" w:fill="FFFFFF"/>
        </w:rPr>
        <w:t xml:space="preserve">   留学英、美、加、澳等国，由于文化差异和历史原因，往往给中国学生带来很多无形的压力，尤其是心理压力，这在短期内是难以调整好的。但是到了泰国就不必为上述情况而担心，泰国华人众多。中国人在泰国的社会地位比较高，中泰合资的企业非常多，毕业后也可以选择留在泰国或者回国就业学生适应留学生活会比较快，生活环境也会比较宽松。在英、美、加、澳等国不仅要求外语水平高，而且学费4年本科花费至少在100万以上。而泰国宣素那他皇家大学三年本科的费用几乎相当于赴欧美国家留学一年的费用，入学还不要求语言成绩。学费和生活费都非常低，对那些</w:t>
      </w:r>
      <w:r>
        <w:rPr>
          <w:rFonts w:hint="eastAsia" w:ascii="微软雅黑" w:hAnsi="微软雅黑" w:eastAsia="微软雅黑" w:cs="微软雅黑"/>
          <w:color w:val="252525" w:themeColor="text1" w:themeTint="D9"/>
          <w:sz w:val="21"/>
          <w:szCs w:val="21"/>
          <w:shd w:val="clear" w:color="auto" w:fill="FFFFFF"/>
        </w:rPr>
        <w:t>想出国留学但经济上不是很宽裕的家庭来讲，是比较实际的选择。而且泰国地处亚洲，与中国的距离非常近，家长探亲也非常的方便，从北京出发一般单程机票在2000元左右，往返3000元左右。</w:t>
      </w:r>
    </w:p>
    <w:p>
      <w:pPr>
        <w:pStyle w:val="5"/>
        <w:widowControl/>
        <w:shd w:val="clear" w:color="auto" w:fill="FFFFFF"/>
        <w:spacing w:before="75" w:beforeAutospacing="0" w:after="75" w:afterAutospacing="0" w:line="420" w:lineRule="atLeast"/>
        <w:rPr>
          <w:rFonts w:ascii="微软雅黑" w:hAnsi="微软雅黑" w:eastAsia="微软雅黑" w:cs="微软雅黑"/>
          <w:color w:val="0000CC"/>
          <w:sz w:val="21"/>
          <w:szCs w:val="21"/>
          <w:shd w:val="clear" w:color="auto" w:fill="FFFFFF"/>
        </w:rPr>
      </w:pPr>
      <w:r>
        <w:rPr>
          <w:rFonts w:hint="eastAsia" w:ascii="微软雅黑" w:hAnsi="微软雅黑" w:eastAsia="微软雅黑" w:cs="微软雅黑"/>
          <w:b/>
          <w:bCs/>
          <w:color w:val="0000CC"/>
          <w:sz w:val="21"/>
          <w:szCs w:val="21"/>
          <w:shd w:val="clear" w:color="auto" w:fill="FFFFFF"/>
        </w:rPr>
        <w:t>●</w:t>
      </w:r>
      <w:r>
        <w:rPr>
          <w:rStyle w:val="7"/>
          <w:rFonts w:hint="eastAsia" w:ascii="微软雅黑" w:hAnsi="微软雅黑" w:eastAsia="微软雅黑" w:cs="微软雅黑"/>
          <w:color w:val="0000CC"/>
          <w:sz w:val="21"/>
          <w:szCs w:val="21"/>
          <w:shd w:val="clear" w:color="auto" w:fill="FFFFFF"/>
        </w:rPr>
        <w:t>感觉泰国有点落后，在泰国的衣食住行会很差吗？？</w:t>
      </w:r>
    </w:p>
    <w:p>
      <w:pPr>
        <w:rPr>
          <w:rFonts w:ascii="微软雅黑" w:hAnsi="微软雅黑" w:eastAsia="微软雅黑" w:cs="微软雅黑"/>
          <w:color w:val="252525" w:themeColor="text1" w:themeTint="D9"/>
          <w:szCs w:val="21"/>
        </w:rPr>
      </w:pPr>
      <w:r>
        <w:rPr>
          <w:rFonts w:hint="eastAsia" w:ascii="微软雅黑" w:hAnsi="微软雅黑" w:eastAsia="微软雅黑" w:cs="微软雅黑"/>
          <w:color w:val="252525" w:themeColor="text1" w:themeTint="D9"/>
          <w:szCs w:val="21"/>
          <w:shd w:val="clear" w:color="auto" w:fill="FFFFFF"/>
        </w:rPr>
        <w:t xml:space="preserve">    </w:t>
      </w:r>
      <w:r>
        <w:rPr>
          <w:rFonts w:hint="eastAsia" w:ascii="微软雅黑" w:hAnsi="微软雅黑" w:eastAsia="微软雅黑" w:cs="微软雅黑"/>
          <w:color w:val="252525" w:themeColor="text1" w:themeTint="D9"/>
          <w:szCs w:val="21"/>
        </w:rPr>
        <w:t>总体来讲，泰国的经济是东盟国家中比较好的，全泰国生活成本最高的当属首都曼谷。生活成本最低的应该是泰国北部或泰国东北部。</w:t>
      </w:r>
      <w:r>
        <w:rPr>
          <w:rFonts w:hint="eastAsia" w:ascii="微软雅黑" w:hAnsi="微软雅黑" w:eastAsia="微软雅黑" w:cs="微软雅黑"/>
          <w:color w:val="252525" w:themeColor="text1" w:themeTint="D9"/>
          <w:szCs w:val="21"/>
          <w:shd w:val="clear" w:color="auto" w:fill="FFFFFF"/>
        </w:rPr>
        <w:t>每个国家都会有贫富差，</w:t>
      </w:r>
      <w:r>
        <w:rPr>
          <w:rFonts w:hint="eastAsia" w:ascii="微软雅黑" w:hAnsi="微软雅黑" w:eastAsia="微软雅黑" w:cs="微软雅黑"/>
          <w:color w:val="252525" w:themeColor="text1" w:themeTint="D9"/>
          <w:szCs w:val="21"/>
        </w:rPr>
        <w:t>做个对比，曼谷的消费水平和昆明差不多，其他省份的生活水平就低于昆明了。泰国的工业、旅游业是比较发达的，其交通四通八达，轻轨地铁贯穿城市；火车大巴飞机联通国内外。在泰国读书、生活是比较方便的，不仅教育和国际接轨，文凭国际认可，生活氛围也是传统与国际化的融合。</w:t>
      </w:r>
    </w:p>
    <w:p>
      <w:pPr>
        <w:pStyle w:val="5"/>
        <w:widowControl/>
        <w:shd w:val="clear" w:color="auto" w:fill="FFFFFF"/>
        <w:spacing w:before="75" w:beforeAutospacing="0" w:after="75" w:afterAutospacing="0" w:line="420" w:lineRule="atLeast"/>
        <w:rPr>
          <w:rFonts w:ascii="微软雅黑" w:hAnsi="微软雅黑" w:eastAsia="微软雅黑" w:cs="微软雅黑"/>
          <w:color w:val="252525" w:themeColor="text1" w:themeTint="D9"/>
          <w:sz w:val="18"/>
          <w:szCs w:val="18"/>
        </w:rPr>
      </w:pPr>
      <w:r>
        <w:rPr>
          <w:rFonts w:hint="eastAsia" w:ascii="微软雅黑" w:hAnsi="微软雅黑" w:eastAsia="微软雅黑" w:cs="微软雅黑"/>
          <w:color w:val="252525" w:themeColor="text1" w:themeTint="D9"/>
          <w:sz w:val="21"/>
          <w:szCs w:val="21"/>
          <w:shd w:val="clear" w:color="auto" w:fill="FFFFFF"/>
        </w:rPr>
        <w:t>泰国首都曼谷是亚洲政治、经济和文化活动的中心之一，各种联合国机构亚太总部或办事处大多数设在曼谷。泰国是一个私有制的国家，土地是私有制的，政府不能强拆规划。虽然有些“国穷民富”的味道，但所谓“落后”也只是表现在“形象工程”少一些而已，百姓是十分富足而幸福的。</w:t>
      </w:r>
    </w:p>
    <w:p>
      <w:pPr>
        <w:pStyle w:val="5"/>
        <w:widowControl/>
        <w:shd w:val="clear" w:color="auto" w:fill="FFFFFF"/>
        <w:spacing w:before="75" w:beforeAutospacing="0" w:after="75" w:afterAutospacing="0" w:line="420" w:lineRule="atLeast"/>
        <w:rPr>
          <w:rFonts w:ascii="微软雅黑" w:hAnsi="微软雅黑" w:eastAsia="微软雅黑" w:cs="微软雅黑"/>
          <w:color w:val="0000CC"/>
          <w:sz w:val="18"/>
          <w:szCs w:val="18"/>
        </w:rPr>
      </w:pPr>
      <w:r>
        <w:rPr>
          <w:rFonts w:hint="eastAsia" w:ascii="微软雅黑" w:hAnsi="微软雅黑" w:eastAsia="微软雅黑" w:cs="微软雅黑"/>
          <w:color w:val="0000CC"/>
          <w:sz w:val="21"/>
          <w:szCs w:val="21"/>
          <w:shd w:val="clear" w:color="auto" w:fill="FFFFFF"/>
        </w:rPr>
        <w:t>● </w:t>
      </w:r>
      <w:r>
        <w:rPr>
          <w:rStyle w:val="7"/>
          <w:rFonts w:hint="eastAsia" w:ascii="微软雅黑" w:hAnsi="微软雅黑" w:eastAsia="微软雅黑" w:cs="微软雅黑"/>
          <w:color w:val="0000CC"/>
          <w:sz w:val="21"/>
          <w:szCs w:val="21"/>
          <w:shd w:val="clear" w:color="auto" w:fill="FFFFFF"/>
        </w:rPr>
        <w:t>去泰国留学，为什么选择宣素那他皇家大学？</w:t>
      </w:r>
    </w:p>
    <w:p>
      <w:pPr>
        <w:pStyle w:val="5"/>
        <w:widowControl/>
        <w:shd w:val="clear" w:color="auto" w:fill="FFFFFF"/>
        <w:spacing w:before="75" w:beforeAutospacing="0" w:after="75" w:afterAutospacing="0" w:line="420" w:lineRule="atLeast"/>
        <w:rPr>
          <w:rFonts w:ascii="微软雅黑" w:hAnsi="微软雅黑" w:eastAsia="微软雅黑" w:cs="微软雅黑"/>
          <w:color w:val="3E3E3E"/>
          <w:sz w:val="18"/>
          <w:szCs w:val="18"/>
        </w:rPr>
      </w:pPr>
      <w:r>
        <w:rPr>
          <w:rFonts w:hint="eastAsia" w:ascii="微软雅黑" w:hAnsi="微软雅黑" w:eastAsia="微软雅黑" w:cs="微软雅黑"/>
          <w:color w:val="3E3E3E"/>
          <w:sz w:val="21"/>
          <w:szCs w:val="21"/>
          <w:shd w:val="clear" w:color="auto" w:fill="FFFFFF"/>
        </w:rPr>
        <w:t>答：首先</w:t>
      </w:r>
      <w:r>
        <w:rPr>
          <w:rStyle w:val="7"/>
          <w:rFonts w:hint="eastAsia" w:ascii="微软雅黑" w:hAnsi="微软雅黑" w:eastAsia="微软雅黑" w:cs="微软雅黑"/>
          <w:b w:val="0"/>
          <w:bCs/>
          <w:color w:val="3E3E3E"/>
          <w:sz w:val="21"/>
          <w:szCs w:val="21"/>
          <w:shd w:val="clear" w:color="auto" w:fill="FFFFFF"/>
        </w:rPr>
        <w:t>宣素那他皇家大学</w:t>
      </w:r>
      <w:r>
        <w:rPr>
          <w:rFonts w:hint="eastAsia" w:ascii="微软雅黑" w:hAnsi="微软雅黑" w:eastAsia="微软雅黑" w:cs="微软雅黑"/>
          <w:color w:val="3E3E3E"/>
          <w:sz w:val="21"/>
          <w:szCs w:val="21"/>
          <w:shd w:val="clear" w:color="auto" w:fill="FFFFFF"/>
        </w:rPr>
        <w:t>是中国教育部涉外监管信息网和中国留学网推荐的留学院校。</w:t>
      </w:r>
    </w:p>
    <w:p>
      <w:pPr>
        <w:pStyle w:val="5"/>
        <w:widowControl/>
        <w:shd w:val="clear" w:color="auto" w:fill="FFFFFF"/>
        <w:spacing w:before="75" w:beforeAutospacing="0" w:after="75" w:afterAutospacing="0" w:line="420" w:lineRule="atLeast"/>
        <w:ind w:firstLine="480"/>
        <w:rPr>
          <w:rFonts w:ascii="微软雅黑" w:hAnsi="微软雅黑" w:eastAsia="微软雅黑" w:cs="微软雅黑"/>
          <w:color w:val="3E3E3E"/>
          <w:sz w:val="18"/>
          <w:szCs w:val="18"/>
        </w:rPr>
      </w:pPr>
      <w:r>
        <w:rPr>
          <w:rFonts w:hint="eastAsia" w:ascii="微软雅黑" w:hAnsi="微软雅黑" w:eastAsia="微软雅黑" w:cs="微软雅黑"/>
          <w:color w:val="3E3E3E"/>
          <w:sz w:val="21"/>
          <w:szCs w:val="21"/>
          <w:shd w:val="clear" w:color="auto" w:fill="FFFFFF"/>
        </w:rPr>
        <w:t>其次，</w:t>
      </w:r>
      <w:r>
        <w:rPr>
          <w:rStyle w:val="7"/>
          <w:rFonts w:hint="eastAsia" w:ascii="微软雅黑" w:hAnsi="微软雅黑" w:eastAsia="微软雅黑" w:cs="微软雅黑"/>
          <w:b w:val="0"/>
          <w:bCs/>
          <w:color w:val="3E3E3E"/>
          <w:sz w:val="21"/>
          <w:szCs w:val="21"/>
          <w:shd w:val="clear" w:color="auto" w:fill="FFFFFF"/>
        </w:rPr>
        <w:t>宣素那他皇家大学</w:t>
      </w:r>
      <w:r>
        <w:rPr>
          <w:rFonts w:hint="eastAsia" w:ascii="微软雅黑" w:hAnsi="微软雅黑" w:eastAsia="微软雅黑" w:cs="微软雅黑"/>
          <w:color w:val="3E3E3E"/>
          <w:sz w:val="21"/>
          <w:szCs w:val="21"/>
          <w:shd w:val="clear" w:color="auto" w:fill="FFFFFF"/>
        </w:rPr>
        <w:t>是一所公立的皇家大学，在泰国皇家大学排名第一。</w:t>
      </w:r>
    </w:p>
    <w:p>
      <w:pPr>
        <w:pStyle w:val="5"/>
        <w:widowControl/>
        <w:shd w:val="clear" w:color="auto" w:fill="FFFFFF"/>
        <w:spacing w:before="75" w:beforeAutospacing="0" w:after="75" w:afterAutospacing="0" w:line="420" w:lineRule="atLeast"/>
        <w:ind w:firstLine="480"/>
        <w:rPr>
          <w:rFonts w:hint="eastAsia" w:ascii="微软雅黑" w:hAnsi="微软雅黑" w:eastAsia="微软雅黑" w:cs="微软雅黑"/>
          <w:color w:val="3E3E3E"/>
          <w:sz w:val="21"/>
          <w:szCs w:val="21"/>
          <w:shd w:val="clear" w:color="auto" w:fill="FFFFFF"/>
          <w:lang w:eastAsia="zh-CN"/>
        </w:rPr>
      </w:pPr>
      <w:r>
        <w:rPr>
          <w:rFonts w:hint="eastAsia" w:ascii="微软雅黑" w:hAnsi="微软雅黑" w:eastAsia="微软雅黑" w:cs="微软雅黑"/>
          <w:color w:val="3E3E3E"/>
          <w:sz w:val="21"/>
          <w:szCs w:val="21"/>
          <w:shd w:val="clear" w:color="auto" w:fill="FFFFFF"/>
        </w:rPr>
        <w:t>第三，</w:t>
      </w:r>
      <w:r>
        <w:rPr>
          <w:rStyle w:val="7"/>
          <w:rFonts w:hint="eastAsia" w:ascii="微软雅黑" w:hAnsi="微软雅黑" w:eastAsia="微软雅黑" w:cs="微软雅黑"/>
          <w:b w:val="0"/>
          <w:bCs/>
          <w:color w:val="3E3E3E"/>
          <w:sz w:val="21"/>
          <w:szCs w:val="21"/>
          <w:shd w:val="clear" w:color="auto" w:fill="FFFFFF"/>
        </w:rPr>
        <w:t>宣素那他皇家大学</w:t>
      </w:r>
      <w:r>
        <w:rPr>
          <w:rFonts w:hint="eastAsia" w:ascii="微软雅黑" w:hAnsi="微软雅黑" w:eastAsia="微软雅黑" w:cs="微软雅黑"/>
          <w:sz w:val="21"/>
          <w:szCs w:val="21"/>
        </w:rPr>
        <w:t>位于首都曼谷大皇宫宣素那他皇家园林</w:t>
      </w:r>
      <w:r>
        <w:rPr>
          <w:rFonts w:hint="eastAsia" w:ascii="微软雅黑" w:hAnsi="微软雅黑" w:eastAsia="微软雅黑" w:cs="微软雅黑"/>
          <w:color w:val="3E3E3E"/>
          <w:sz w:val="21"/>
          <w:szCs w:val="21"/>
          <w:shd w:val="clear" w:color="auto" w:fill="FFFFFF"/>
        </w:rPr>
        <w:t>（相当于中国的天安门旁边）在校生29000学生，学生住在校内的公寓酒店，非常安全。</w:t>
      </w:r>
    </w:p>
    <w:p>
      <w:pPr>
        <w:rPr>
          <w:rFonts w:ascii="微软雅黑" w:hAnsi="微软雅黑" w:eastAsia="微软雅黑" w:cs="微软雅黑"/>
          <w:b/>
          <w:bCs/>
          <w:color w:val="0000CC"/>
          <w:szCs w:val="21"/>
        </w:rPr>
      </w:pPr>
      <w:r>
        <w:rPr>
          <w:rFonts w:hint="eastAsia" w:ascii="微软雅黑" w:hAnsi="微软雅黑" w:eastAsia="微软雅黑" w:cs="微软雅黑"/>
          <w:color w:val="0000CC"/>
          <w:szCs w:val="21"/>
          <w:shd w:val="clear" w:color="auto" w:fill="FFFFFF"/>
        </w:rPr>
        <w:t>● </w:t>
      </w:r>
      <w:r>
        <w:rPr>
          <w:rFonts w:hint="eastAsia" w:ascii="微软雅黑" w:hAnsi="微软雅黑" w:eastAsia="微软雅黑" w:cs="微软雅黑"/>
          <w:b/>
          <w:bCs/>
          <w:color w:val="0000CC"/>
          <w:szCs w:val="21"/>
        </w:rPr>
        <w:t>就读泰国大学是不是好毕业？</w:t>
      </w:r>
    </w:p>
    <w:p>
      <w:pPr>
        <w:pStyle w:val="5"/>
        <w:widowControl/>
        <w:shd w:val="clear" w:color="auto" w:fill="FFFFFF"/>
        <w:spacing w:before="75" w:beforeAutospacing="0" w:after="75" w:afterAutospacing="0" w:line="420" w:lineRule="atLeast"/>
        <w:ind w:firstLine="480"/>
        <w:rPr>
          <w:rFonts w:ascii="微软雅黑" w:hAnsi="微软雅黑" w:eastAsia="微软雅黑" w:cs="微软雅黑"/>
          <w:color w:val="3E3E3E"/>
          <w:sz w:val="18"/>
          <w:szCs w:val="18"/>
        </w:rPr>
      </w:pPr>
      <w:r>
        <w:rPr>
          <w:rFonts w:hint="eastAsia" w:ascii="微软雅黑" w:hAnsi="微软雅黑" w:eastAsia="微软雅黑" w:cs="微软雅黑"/>
          <w:color w:val="000000"/>
          <w:sz w:val="21"/>
          <w:szCs w:val="21"/>
        </w:rPr>
        <w:t>首先,文凭不是混出来的!泰国大学宽进严出是事实,因为是宽进严出,所以保证了毕业文凭的含金量。到泰国大学读书,取决于个人学习的目的和态度。只要刻苦学习,持之以恒,最终肯定能拿到学位。特别是刚去的新生,要适应全新的英语教学、考试、课程论文、小组讨论、课题合作等,还有大量的课后阅读、查找资料,由于英语阅读速度及理解力不够,很多学生表示刚入学后的适应阶段相对较辛苦，我们有中文老师辅导学生学习，让每个学生能尽快的融入到学习中，但每个人适应的时间长短不同,有些学生几个星期就能融入大学的学习生活,而有的学生需要两三个月。</w:t>
      </w:r>
    </w:p>
    <w:p>
      <w:pPr>
        <w:pStyle w:val="5"/>
        <w:widowControl/>
        <w:shd w:val="clear" w:color="auto" w:fill="FFFFFF"/>
        <w:spacing w:before="75" w:beforeAutospacing="0" w:after="75" w:afterAutospacing="0" w:line="420" w:lineRule="atLeast"/>
        <w:rPr>
          <w:rFonts w:ascii="微软雅黑" w:hAnsi="微软雅黑" w:eastAsia="微软雅黑" w:cs="微软雅黑"/>
          <w:color w:val="0000CC"/>
          <w:sz w:val="18"/>
          <w:szCs w:val="18"/>
        </w:rPr>
      </w:pPr>
      <w:r>
        <w:rPr>
          <w:rFonts w:hint="eastAsia" w:ascii="微软雅黑" w:hAnsi="微软雅黑" w:eastAsia="微软雅黑" w:cs="微软雅黑"/>
          <w:color w:val="0000CC"/>
          <w:sz w:val="21"/>
          <w:szCs w:val="21"/>
          <w:shd w:val="clear" w:color="auto" w:fill="FFFFFF"/>
        </w:rPr>
        <w:t>● </w:t>
      </w:r>
      <w:r>
        <w:rPr>
          <w:rStyle w:val="7"/>
          <w:rFonts w:hint="eastAsia" w:ascii="微软雅黑" w:hAnsi="微软雅黑" w:eastAsia="微软雅黑" w:cs="微软雅黑"/>
          <w:color w:val="0000CC"/>
          <w:sz w:val="21"/>
          <w:szCs w:val="21"/>
          <w:shd w:val="clear" w:color="auto" w:fill="FFFFFF"/>
        </w:rPr>
        <w:t>去泰国留学准备什么东西?</w:t>
      </w:r>
    </w:p>
    <w:p>
      <w:pPr>
        <w:pStyle w:val="5"/>
        <w:widowControl/>
        <w:shd w:val="clear" w:color="auto" w:fill="FFFFFF"/>
        <w:spacing w:before="75" w:beforeAutospacing="0" w:after="75" w:afterAutospacing="0" w:line="420" w:lineRule="atLeast"/>
        <w:ind w:firstLine="480"/>
        <w:rPr>
          <w:rFonts w:ascii="微软雅黑" w:hAnsi="微软雅黑" w:eastAsia="微软雅黑" w:cs="微软雅黑"/>
          <w:color w:val="3E3E3E"/>
          <w:sz w:val="21"/>
          <w:szCs w:val="21"/>
          <w:shd w:val="clear" w:color="auto" w:fill="FFFFFF"/>
        </w:rPr>
      </w:pPr>
      <w:r>
        <w:rPr>
          <w:rFonts w:hint="eastAsia" w:ascii="微软雅黑" w:hAnsi="微软雅黑" w:eastAsia="微软雅黑" w:cs="微软雅黑"/>
          <w:color w:val="3E3E3E"/>
          <w:sz w:val="21"/>
          <w:szCs w:val="21"/>
          <w:shd w:val="clear" w:color="auto" w:fill="FFFFFF"/>
        </w:rPr>
        <w:t>答：宣素那他皇家大学规定学生上学需穿校服，有重要活动时还需要皮鞋，这些都可以买到。平时可随意穿自己的休闲服装，泰国平均气温达到37度，因此大家只需随意带一些短袖服装。教室、商场的空调温度一般都很低，还是带一两件长袖外套为好。手机作为通讯工具自然是少不了，手机卡在机场可以买，也可以到学校后由我们的教务老师安排购买。最好从国内带笔记本电脑，大学学习要查阅资料，电脑必不可少。各种资料的复印件、护照（身份证）、银行卡。</w:t>
      </w:r>
    </w:p>
    <w:p>
      <w:pPr>
        <w:rPr>
          <w:rFonts w:ascii="微软雅黑" w:hAnsi="微软雅黑" w:eastAsia="微软雅黑" w:cs="微软雅黑"/>
          <w:b/>
          <w:bCs/>
          <w:color w:val="0000CC"/>
          <w:szCs w:val="21"/>
        </w:rPr>
      </w:pPr>
      <w:r>
        <w:rPr>
          <w:rFonts w:hint="eastAsia" w:ascii="微软雅黑" w:hAnsi="微软雅黑" w:eastAsia="微软雅黑" w:cs="微软雅黑"/>
          <w:color w:val="0000CC"/>
          <w:szCs w:val="21"/>
          <w:shd w:val="clear" w:color="auto" w:fill="FFFFFF"/>
        </w:rPr>
        <w:t>● </w:t>
      </w:r>
      <w:r>
        <w:rPr>
          <w:rFonts w:hint="eastAsia" w:ascii="微软雅黑" w:hAnsi="微软雅黑" w:eastAsia="微软雅黑" w:cs="微软雅黑"/>
          <w:b/>
          <w:bCs/>
          <w:color w:val="0000CC"/>
          <w:szCs w:val="21"/>
        </w:rPr>
        <w:t>家长也要去可以吗？</w:t>
      </w:r>
    </w:p>
    <w:p>
      <w:pPr>
        <w:rPr>
          <w:rFonts w:ascii="微软雅黑" w:hAnsi="微软雅黑" w:eastAsia="微软雅黑" w:cs="微软雅黑"/>
          <w:color w:val="000000"/>
          <w:szCs w:val="21"/>
        </w:rPr>
      </w:pPr>
      <w:r>
        <w:rPr>
          <w:rFonts w:hint="eastAsia" w:ascii="微软雅黑" w:hAnsi="微软雅黑" w:eastAsia="微软雅黑" w:cs="微软雅黑"/>
          <w:b/>
          <w:bCs/>
          <w:color w:val="0000CC"/>
          <w:szCs w:val="21"/>
        </w:rPr>
        <w:t xml:space="preserve">     </w:t>
      </w:r>
      <w:r>
        <w:rPr>
          <w:rFonts w:hint="eastAsia" w:ascii="微软雅黑" w:hAnsi="微软雅黑" w:eastAsia="微软雅黑" w:cs="微软雅黑"/>
          <w:color w:val="000000"/>
          <w:szCs w:val="21"/>
        </w:rPr>
        <w:t>可以，可以找旅行社办理旅游签证。或者入境时办理落地签证（详细咨询招生老师）。</w:t>
      </w:r>
    </w:p>
    <w:p>
      <w:pPr>
        <w:pStyle w:val="5"/>
        <w:widowControl/>
        <w:shd w:val="clear" w:color="auto" w:fill="FFFFFF"/>
        <w:spacing w:before="75" w:beforeAutospacing="0" w:after="75" w:afterAutospacing="0" w:line="420" w:lineRule="atLeast"/>
        <w:rPr>
          <w:rFonts w:ascii="微软雅黑" w:hAnsi="微软雅黑" w:eastAsia="微软雅黑" w:cs="微软雅黑"/>
          <w:b/>
          <w:bCs/>
          <w:color w:val="0000CC"/>
          <w:sz w:val="21"/>
          <w:szCs w:val="21"/>
          <w:shd w:val="clear" w:color="auto" w:fill="FFFFFF"/>
        </w:rPr>
      </w:pPr>
      <w:r>
        <w:rPr>
          <w:rFonts w:hint="eastAsia" w:ascii="微软雅黑" w:hAnsi="微软雅黑" w:eastAsia="微软雅黑" w:cs="微软雅黑"/>
          <w:b/>
          <w:bCs/>
          <w:color w:val="0000CC"/>
          <w:sz w:val="21"/>
          <w:szCs w:val="21"/>
          <w:shd w:val="clear" w:color="auto" w:fill="FFFFFF"/>
        </w:rPr>
        <w:t>● 注意事项</w:t>
      </w:r>
    </w:p>
    <w:p>
      <w:pPr>
        <w:pStyle w:val="5"/>
        <w:widowControl/>
        <w:shd w:val="clear" w:color="auto" w:fill="FFFFFF"/>
        <w:spacing w:before="75" w:beforeAutospacing="0" w:after="75" w:afterAutospacing="0" w:line="420" w:lineRule="atLeast"/>
        <w:rPr>
          <w:rFonts w:ascii="微软雅黑" w:hAnsi="微软雅黑" w:eastAsia="微软雅黑" w:cs="微软雅黑"/>
          <w:color w:val="3E3E3E"/>
          <w:sz w:val="18"/>
          <w:szCs w:val="18"/>
        </w:rPr>
      </w:pPr>
      <w:r>
        <w:rPr>
          <w:rFonts w:hint="eastAsia" w:ascii="微软雅黑" w:hAnsi="微软雅黑" w:eastAsia="微软雅黑" w:cs="微软雅黑"/>
          <w:color w:val="3E3E3E"/>
          <w:sz w:val="21"/>
          <w:szCs w:val="21"/>
          <w:shd w:val="clear" w:color="auto" w:fill="FFFFFF"/>
        </w:rPr>
        <w:t>1</w:t>
      </w:r>
      <w:r>
        <w:rPr>
          <w:rStyle w:val="7"/>
          <w:rFonts w:hint="eastAsia" w:ascii="微软雅黑" w:hAnsi="微软雅黑" w:eastAsia="微软雅黑" w:cs="微软雅黑"/>
          <w:color w:val="3E3E3E"/>
          <w:sz w:val="21"/>
          <w:szCs w:val="21"/>
          <w:shd w:val="clear" w:color="auto" w:fill="FFFFFF"/>
        </w:rPr>
        <w:t>不要随便称呼老师，</w:t>
      </w:r>
      <w:r>
        <w:rPr>
          <w:rFonts w:hint="eastAsia" w:ascii="微软雅黑" w:hAnsi="微软雅黑" w:eastAsia="微软雅黑" w:cs="微软雅黑"/>
          <w:color w:val="3E3E3E"/>
          <w:sz w:val="21"/>
          <w:szCs w:val="21"/>
          <w:shd w:val="clear" w:color="auto" w:fill="FFFFFF"/>
        </w:rPr>
        <w:t>学校称呼老师最安全的方法是用“教授”(professor)。若知道老师的姓，亦可称呼为某某教授，但不要称老师为先生(Sir)，尤其是对女老师，因为她们可能会在意。也不要随便直呼老师的名字，除非老师告诉学生可以这么做。</w:t>
      </w:r>
    </w:p>
    <w:p>
      <w:pPr>
        <w:pStyle w:val="5"/>
        <w:widowControl/>
        <w:shd w:val="clear" w:color="auto" w:fill="FFFFFF"/>
        <w:spacing w:before="75" w:beforeAutospacing="0" w:after="75" w:afterAutospacing="0" w:line="420" w:lineRule="atLeast"/>
        <w:rPr>
          <w:rFonts w:ascii="微软雅黑" w:hAnsi="微软雅黑" w:eastAsia="微软雅黑" w:cs="微软雅黑"/>
          <w:color w:val="3E3E3E"/>
          <w:sz w:val="21"/>
          <w:szCs w:val="21"/>
          <w:shd w:val="clear" w:color="auto" w:fill="FFFFFF"/>
        </w:rPr>
      </w:pPr>
      <w:r>
        <w:rPr>
          <w:rFonts w:hint="eastAsia" w:ascii="微软雅黑" w:hAnsi="微软雅黑" w:eastAsia="微软雅黑" w:cs="微软雅黑"/>
          <w:color w:val="3E3E3E"/>
          <w:sz w:val="21"/>
          <w:szCs w:val="21"/>
          <w:shd w:val="clear" w:color="auto" w:fill="FFFFFF"/>
        </w:rPr>
        <w:t>2</w:t>
      </w:r>
      <w:r>
        <w:rPr>
          <w:rStyle w:val="7"/>
          <w:rFonts w:hint="eastAsia" w:ascii="微软雅黑" w:hAnsi="微软雅黑" w:eastAsia="微软雅黑" w:cs="微软雅黑"/>
          <w:color w:val="3E3E3E"/>
          <w:sz w:val="21"/>
          <w:szCs w:val="21"/>
          <w:shd w:val="clear" w:color="auto" w:fill="FFFFFF"/>
        </w:rPr>
        <w:t>不要用红笔签名，</w:t>
      </w:r>
      <w:r>
        <w:rPr>
          <w:rFonts w:hint="eastAsia" w:ascii="微软雅黑" w:hAnsi="微软雅黑" w:eastAsia="微软雅黑" w:cs="微软雅黑"/>
          <w:color w:val="3E3E3E"/>
          <w:sz w:val="21"/>
          <w:szCs w:val="21"/>
          <w:shd w:val="clear" w:color="auto" w:fill="FFFFFF"/>
        </w:rPr>
        <w:t>泰国人不用红笔签名,因为泰国人死后,要在棺材口写上其姓氏,写时用的是红笔。</w:t>
      </w:r>
    </w:p>
    <w:p>
      <w:pPr>
        <w:pStyle w:val="5"/>
        <w:widowControl/>
        <w:shd w:val="clear" w:color="auto" w:fill="FFFFFF"/>
        <w:spacing w:before="75" w:beforeAutospacing="0" w:after="75" w:afterAutospacing="0" w:line="420" w:lineRule="atLeast"/>
        <w:rPr>
          <w:rFonts w:ascii="微软雅黑" w:hAnsi="微软雅黑" w:eastAsia="微软雅黑" w:cs="微软雅黑"/>
          <w:color w:val="3E3E3E"/>
          <w:sz w:val="18"/>
          <w:szCs w:val="18"/>
        </w:rPr>
      </w:pPr>
      <w:r>
        <w:rPr>
          <w:rFonts w:hint="eastAsia" w:ascii="微软雅黑" w:hAnsi="微软雅黑" w:eastAsia="微软雅黑" w:cs="微软雅黑"/>
          <w:color w:val="3E3E3E"/>
          <w:sz w:val="21"/>
          <w:szCs w:val="21"/>
          <w:shd w:val="clear" w:color="auto" w:fill="FFFFFF"/>
        </w:rPr>
        <w:t>3</w:t>
      </w:r>
      <w:r>
        <w:rPr>
          <w:rStyle w:val="7"/>
          <w:rFonts w:hint="eastAsia" w:ascii="微软雅黑" w:hAnsi="微软雅黑" w:eastAsia="微软雅黑" w:cs="微软雅黑"/>
          <w:color w:val="3E3E3E"/>
          <w:sz w:val="21"/>
          <w:szCs w:val="21"/>
          <w:shd w:val="clear" w:color="auto" w:fill="FFFFFF"/>
        </w:rPr>
        <w:t>成绩不要依赖最后的考试，</w:t>
      </w:r>
      <w:r>
        <w:rPr>
          <w:rFonts w:hint="eastAsia" w:ascii="微软雅黑" w:hAnsi="微软雅黑" w:eastAsia="微软雅黑" w:cs="微软雅黑"/>
          <w:color w:val="3E3E3E"/>
          <w:sz w:val="21"/>
          <w:szCs w:val="21"/>
          <w:shd w:val="clear" w:color="auto" w:fill="FFFFFF"/>
        </w:rPr>
        <w:t>平时成绩占到了总成绩的50%，如果你平时逃课或者不积极参加小组讨论，最终的成绩也不是很好。在泰国的大学学习，一定要注重平时的努力和积累。</w:t>
      </w:r>
    </w:p>
    <w:p>
      <w:pPr>
        <w:pStyle w:val="5"/>
        <w:widowControl/>
        <w:shd w:val="clear" w:color="auto" w:fill="FFFFFF"/>
        <w:spacing w:before="75" w:beforeAutospacing="0" w:after="75" w:afterAutospacing="0" w:line="420" w:lineRule="atLeast"/>
        <w:rPr>
          <w:rFonts w:ascii="微软雅黑" w:hAnsi="微软雅黑" w:eastAsia="微软雅黑" w:cs="微软雅黑"/>
          <w:color w:val="3E3E3E"/>
          <w:sz w:val="18"/>
          <w:szCs w:val="18"/>
        </w:rPr>
      </w:pPr>
      <w:r>
        <w:rPr>
          <w:rFonts w:hint="eastAsia" w:ascii="微软雅黑" w:hAnsi="微软雅黑" w:eastAsia="微软雅黑" w:cs="微软雅黑"/>
          <w:color w:val="3E3E3E"/>
          <w:sz w:val="21"/>
          <w:szCs w:val="21"/>
          <w:shd w:val="clear" w:color="auto" w:fill="FFFFFF"/>
        </w:rPr>
        <w:t>4</w:t>
      </w:r>
      <w:r>
        <w:rPr>
          <w:rStyle w:val="7"/>
          <w:rFonts w:hint="eastAsia" w:ascii="微软雅黑" w:hAnsi="微软雅黑" w:eastAsia="微软雅黑" w:cs="微软雅黑"/>
          <w:color w:val="3E3E3E"/>
          <w:sz w:val="21"/>
          <w:szCs w:val="21"/>
          <w:shd w:val="clear" w:color="auto" w:fill="FFFFFF"/>
        </w:rPr>
        <w:t>考试作弊，想都不要想，</w:t>
      </w:r>
      <w:r>
        <w:rPr>
          <w:rFonts w:hint="eastAsia" w:ascii="微软雅黑" w:hAnsi="微软雅黑" w:eastAsia="微软雅黑" w:cs="微软雅黑"/>
          <w:color w:val="3E3E3E"/>
          <w:sz w:val="21"/>
          <w:szCs w:val="21"/>
          <w:shd w:val="clear" w:color="auto" w:fill="FFFFFF"/>
        </w:rPr>
        <w:t>在泰国留学，你可能会认为你可以逃过监督。不要去尝试，因为你是在拿自己的前途做赌注。泰国教育部近年来一直增强打击作弊的威慑力，凡是被“请出”的考生，他们一定会延期毕业。</w:t>
      </w:r>
    </w:p>
    <w:p>
      <w:pPr>
        <w:pStyle w:val="5"/>
        <w:widowControl/>
        <w:shd w:val="clear" w:color="auto" w:fill="FFFFFF"/>
        <w:spacing w:before="75" w:beforeAutospacing="0" w:after="75" w:afterAutospacing="0" w:line="420" w:lineRule="atLeast"/>
        <w:rPr>
          <w:rFonts w:ascii="微软雅黑" w:hAnsi="微软雅黑" w:eastAsia="微软雅黑" w:cs="微软雅黑"/>
          <w:color w:val="3E3E3E"/>
          <w:sz w:val="18"/>
          <w:szCs w:val="18"/>
        </w:rPr>
      </w:pPr>
      <w:r>
        <w:rPr>
          <w:rFonts w:hint="eastAsia" w:ascii="微软雅黑" w:hAnsi="微软雅黑" w:eastAsia="微软雅黑" w:cs="微软雅黑"/>
          <w:color w:val="3E3E3E"/>
          <w:sz w:val="21"/>
          <w:szCs w:val="21"/>
          <w:shd w:val="clear" w:color="auto" w:fill="FFFFFF"/>
        </w:rPr>
        <w:t>5</w:t>
      </w:r>
      <w:r>
        <w:rPr>
          <w:rStyle w:val="7"/>
          <w:rFonts w:hint="eastAsia" w:ascii="微软雅黑" w:hAnsi="微软雅黑" w:eastAsia="微软雅黑" w:cs="微软雅黑"/>
          <w:color w:val="3E3E3E"/>
          <w:sz w:val="21"/>
          <w:szCs w:val="21"/>
          <w:shd w:val="clear" w:color="auto" w:fill="FFFFFF"/>
        </w:rPr>
        <w:t>注意交通安全，</w:t>
      </w:r>
      <w:r>
        <w:rPr>
          <w:rFonts w:hint="eastAsia" w:ascii="微软雅黑" w:hAnsi="微软雅黑" w:eastAsia="微软雅黑" w:cs="微软雅黑"/>
          <w:color w:val="3E3E3E"/>
          <w:sz w:val="21"/>
          <w:szCs w:val="21"/>
          <w:shd w:val="clear" w:color="auto" w:fill="FFFFFF"/>
        </w:rPr>
        <w:t>泰国的交通为靠左行车，与我们所在的城市相反。过马路的时候请遵守红、绿交通指示灯的信号穿越人行横道，在泰国，尤其要注意该事项。</w:t>
      </w:r>
    </w:p>
    <w:p>
      <w:pPr>
        <w:pStyle w:val="5"/>
        <w:widowControl/>
        <w:shd w:val="clear" w:color="auto" w:fill="FFFFFF"/>
        <w:spacing w:before="75" w:beforeAutospacing="0" w:after="75" w:afterAutospacing="0" w:line="420" w:lineRule="atLeast"/>
        <w:rPr>
          <w:rFonts w:ascii="微软雅黑" w:hAnsi="微软雅黑" w:eastAsia="微软雅黑" w:cs="微软雅黑"/>
          <w:color w:val="3E3E3E"/>
          <w:sz w:val="18"/>
          <w:szCs w:val="18"/>
        </w:rPr>
      </w:pPr>
      <w:r>
        <w:rPr>
          <w:rFonts w:hint="eastAsia" w:ascii="微软雅黑" w:hAnsi="微软雅黑" w:eastAsia="微软雅黑" w:cs="微软雅黑"/>
          <w:color w:val="3E3E3E"/>
          <w:sz w:val="21"/>
          <w:szCs w:val="21"/>
          <w:shd w:val="clear" w:color="auto" w:fill="FFFFFF"/>
        </w:rPr>
        <w:t>6</w:t>
      </w:r>
      <w:r>
        <w:rPr>
          <w:rStyle w:val="7"/>
          <w:rFonts w:hint="eastAsia" w:ascii="微软雅黑" w:hAnsi="微软雅黑" w:eastAsia="微软雅黑" w:cs="微软雅黑"/>
          <w:color w:val="3E3E3E"/>
          <w:sz w:val="21"/>
          <w:szCs w:val="21"/>
          <w:shd w:val="clear" w:color="auto" w:fill="FFFFFF"/>
        </w:rPr>
        <w:t>注意时差问题，</w:t>
      </w:r>
      <w:r>
        <w:rPr>
          <w:rFonts w:hint="eastAsia" w:ascii="微软雅黑" w:hAnsi="微软雅黑" w:eastAsia="微软雅黑" w:cs="微软雅黑"/>
          <w:color w:val="3E3E3E"/>
          <w:sz w:val="21"/>
          <w:szCs w:val="21"/>
          <w:shd w:val="clear" w:color="auto" w:fill="FFFFFF"/>
        </w:rPr>
        <w:t>曼谷时间比北京时间晚1个小时。抵达目的地后，请及时调整您的手表或其他计时器。</w:t>
      </w:r>
    </w:p>
    <w:p>
      <w:pPr>
        <w:pStyle w:val="5"/>
        <w:widowControl/>
        <w:shd w:val="clear" w:color="auto" w:fill="FFFFFF"/>
        <w:spacing w:before="75" w:beforeAutospacing="0" w:after="75" w:afterAutospacing="0" w:line="420" w:lineRule="atLeast"/>
        <w:rPr>
          <w:rFonts w:ascii="微软雅黑" w:hAnsi="微软雅黑" w:eastAsia="微软雅黑" w:cs="微软雅黑"/>
          <w:color w:val="3E3E3E"/>
          <w:sz w:val="21"/>
          <w:szCs w:val="21"/>
          <w:shd w:val="clear" w:color="auto" w:fill="FFFFFF"/>
        </w:rPr>
      </w:pPr>
      <w:r>
        <w:rPr>
          <w:rFonts w:hint="eastAsia" w:ascii="微软雅黑" w:hAnsi="微软雅黑" w:eastAsia="微软雅黑" w:cs="微软雅黑"/>
          <w:color w:val="3E3E3E"/>
          <w:sz w:val="21"/>
          <w:szCs w:val="21"/>
          <w:shd w:val="clear" w:color="auto" w:fill="FFFFFF"/>
        </w:rPr>
        <w:t>7</w:t>
      </w:r>
      <w:r>
        <w:rPr>
          <w:rStyle w:val="7"/>
          <w:rFonts w:hint="eastAsia" w:ascii="微软雅黑" w:hAnsi="微软雅黑" w:eastAsia="微软雅黑" w:cs="微软雅黑"/>
          <w:color w:val="3E3E3E"/>
          <w:sz w:val="21"/>
          <w:szCs w:val="21"/>
          <w:shd w:val="clear" w:color="auto" w:fill="FFFFFF"/>
        </w:rPr>
        <w:t>雨伞、遮阳伞，</w:t>
      </w:r>
      <w:r>
        <w:rPr>
          <w:rFonts w:hint="eastAsia" w:ascii="微软雅黑" w:hAnsi="微软雅黑" w:eastAsia="微软雅黑" w:cs="微软雅黑"/>
          <w:color w:val="3E3E3E"/>
          <w:sz w:val="21"/>
          <w:szCs w:val="21"/>
          <w:shd w:val="clear" w:color="auto" w:fill="FFFFFF"/>
        </w:rPr>
        <w:t>泰国的雨伞比较贵，雨天雨水多、晴天紫外线强，所以一把好的雨伞还是值得带上的。</w:t>
      </w:r>
    </w:p>
    <w:p>
      <w:pPr>
        <w:tabs>
          <w:tab w:val="left" w:pos="7140"/>
        </w:tabs>
        <w:spacing w:line="480" w:lineRule="exact"/>
        <w:rPr>
          <w:rFonts w:ascii="微软雅黑" w:hAnsi="微软雅黑" w:eastAsia="微软雅黑" w:cs="微软雅黑"/>
          <w:sz w:val="24"/>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Helvetica Neue">
    <w:altName w:val="Segoe Print"/>
    <w:panose1 w:val="00000000000000000000"/>
    <w:charset w:val="00"/>
    <w:family w:val="roman"/>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0BEED5"/>
    <w:multiLevelType w:val="singleLevel"/>
    <w:tmpl w:val="5A0BEED5"/>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B371B"/>
    <w:rsid w:val="00265E26"/>
    <w:rsid w:val="00364D90"/>
    <w:rsid w:val="007D52FA"/>
    <w:rsid w:val="008B371B"/>
    <w:rsid w:val="00BD5E58"/>
    <w:rsid w:val="01A35BB7"/>
    <w:rsid w:val="02340890"/>
    <w:rsid w:val="028F49FE"/>
    <w:rsid w:val="03D83FA6"/>
    <w:rsid w:val="076E13BE"/>
    <w:rsid w:val="078C17C2"/>
    <w:rsid w:val="07DC21FF"/>
    <w:rsid w:val="08C110F4"/>
    <w:rsid w:val="09094FBE"/>
    <w:rsid w:val="09F20C7F"/>
    <w:rsid w:val="0B9928F6"/>
    <w:rsid w:val="0D0538B3"/>
    <w:rsid w:val="0D1208CC"/>
    <w:rsid w:val="0D4B7507"/>
    <w:rsid w:val="0D8F4537"/>
    <w:rsid w:val="10BF385B"/>
    <w:rsid w:val="10C571A4"/>
    <w:rsid w:val="11580A72"/>
    <w:rsid w:val="118E25DF"/>
    <w:rsid w:val="12B20347"/>
    <w:rsid w:val="12F57398"/>
    <w:rsid w:val="146013E3"/>
    <w:rsid w:val="190677CD"/>
    <w:rsid w:val="199722FA"/>
    <w:rsid w:val="19BD57EE"/>
    <w:rsid w:val="19EC2C3B"/>
    <w:rsid w:val="1A5F1DAF"/>
    <w:rsid w:val="1A942033"/>
    <w:rsid w:val="1B6F7CDA"/>
    <w:rsid w:val="1C1454E5"/>
    <w:rsid w:val="1DAB7074"/>
    <w:rsid w:val="1F7C263B"/>
    <w:rsid w:val="1FCB3F39"/>
    <w:rsid w:val="20F217E1"/>
    <w:rsid w:val="21DA0DA4"/>
    <w:rsid w:val="220F0FD9"/>
    <w:rsid w:val="23F6445F"/>
    <w:rsid w:val="24EE579C"/>
    <w:rsid w:val="254367B4"/>
    <w:rsid w:val="265A336F"/>
    <w:rsid w:val="27106B68"/>
    <w:rsid w:val="27A36062"/>
    <w:rsid w:val="2952491C"/>
    <w:rsid w:val="2AA46B5E"/>
    <w:rsid w:val="2B3A235F"/>
    <w:rsid w:val="2D5D477A"/>
    <w:rsid w:val="2E5B0CF4"/>
    <w:rsid w:val="2F1A2574"/>
    <w:rsid w:val="2FFC3D46"/>
    <w:rsid w:val="32301AD5"/>
    <w:rsid w:val="33721BFE"/>
    <w:rsid w:val="3386466A"/>
    <w:rsid w:val="34320C54"/>
    <w:rsid w:val="34547595"/>
    <w:rsid w:val="34C5179C"/>
    <w:rsid w:val="359E0B67"/>
    <w:rsid w:val="36483CF2"/>
    <w:rsid w:val="36752F05"/>
    <w:rsid w:val="36941D0A"/>
    <w:rsid w:val="37C21FC0"/>
    <w:rsid w:val="382432E4"/>
    <w:rsid w:val="38427803"/>
    <w:rsid w:val="394F1E90"/>
    <w:rsid w:val="3B4A663F"/>
    <w:rsid w:val="3B7317A7"/>
    <w:rsid w:val="3BB92552"/>
    <w:rsid w:val="3C731312"/>
    <w:rsid w:val="3C920D74"/>
    <w:rsid w:val="3E2512EB"/>
    <w:rsid w:val="3E79581A"/>
    <w:rsid w:val="3EAF2B58"/>
    <w:rsid w:val="4020313A"/>
    <w:rsid w:val="416801EC"/>
    <w:rsid w:val="417E3E5D"/>
    <w:rsid w:val="41AF013A"/>
    <w:rsid w:val="42AC69C2"/>
    <w:rsid w:val="43216C7F"/>
    <w:rsid w:val="43C60696"/>
    <w:rsid w:val="459166C9"/>
    <w:rsid w:val="463B1DC2"/>
    <w:rsid w:val="463F56BE"/>
    <w:rsid w:val="468526AA"/>
    <w:rsid w:val="4723145F"/>
    <w:rsid w:val="47312036"/>
    <w:rsid w:val="4764057F"/>
    <w:rsid w:val="47A060BB"/>
    <w:rsid w:val="48AF2FAC"/>
    <w:rsid w:val="494B595B"/>
    <w:rsid w:val="4B062BA3"/>
    <w:rsid w:val="4BE31789"/>
    <w:rsid w:val="4C005B09"/>
    <w:rsid w:val="4D5369D3"/>
    <w:rsid w:val="4F2D6EA1"/>
    <w:rsid w:val="4F315912"/>
    <w:rsid w:val="4F5C2ACC"/>
    <w:rsid w:val="4F755311"/>
    <w:rsid w:val="50395490"/>
    <w:rsid w:val="51050B5E"/>
    <w:rsid w:val="51873849"/>
    <w:rsid w:val="528141A1"/>
    <w:rsid w:val="52AA7160"/>
    <w:rsid w:val="52AA7CBF"/>
    <w:rsid w:val="52B63886"/>
    <w:rsid w:val="52CC2BE6"/>
    <w:rsid w:val="535A306B"/>
    <w:rsid w:val="543A5854"/>
    <w:rsid w:val="55705AA2"/>
    <w:rsid w:val="557A138F"/>
    <w:rsid w:val="55D56F5A"/>
    <w:rsid w:val="59237C41"/>
    <w:rsid w:val="5A6A65A4"/>
    <w:rsid w:val="5B24369D"/>
    <w:rsid w:val="5C184AF8"/>
    <w:rsid w:val="5C920E1C"/>
    <w:rsid w:val="5D4F7AF9"/>
    <w:rsid w:val="5DDF7A04"/>
    <w:rsid w:val="5EA03F87"/>
    <w:rsid w:val="5F086A78"/>
    <w:rsid w:val="5F3D21AF"/>
    <w:rsid w:val="60D22ECE"/>
    <w:rsid w:val="61CA0093"/>
    <w:rsid w:val="642D6A8F"/>
    <w:rsid w:val="66A64510"/>
    <w:rsid w:val="691A12EC"/>
    <w:rsid w:val="6A215B1A"/>
    <w:rsid w:val="6AAD1437"/>
    <w:rsid w:val="6C122032"/>
    <w:rsid w:val="6E39175E"/>
    <w:rsid w:val="6F102DFE"/>
    <w:rsid w:val="70D325D9"/>
    <w:rsid w:val="734F7283"/>
    <w:rsid w:val="7364113F"/>
    <w:rsid w:val="74553E0D"/>
    <w:rsid w:val="74896965"/>
    <w:rsid w:val="75317EA0"/>
    <w:rsid w:val="756D51CA"/>
    <w:rsid w:val="75EE52D5"/>
    <w:rsid w:val="76D92A44"/>
    <w:rsid w:val="76F90C9E"/>
    <w:rsid w:val="77595907"/>
    <w:rsid w:val="777A76B9"/>
    <w:rsid w:val="79073514"/>
    <w:rsid w:val="7A2D5DE0"/>
    <w:rsid w:val="7A931657"/>
    <w:rsid w:val="7A9D7C45"/>
    <w:rsid w:val="7ACE5C4C"/>
    <w:rsid w:val="7B34313E"/>
    <w:rsid w:val="7C287E17"/>
    <w:rsid w:val="7DD35622"/>
    <w:rsid w:val="7DD43167"/>
    <w:rsid w:val="7DE94A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Arial"/>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4"/>
    <w:qFormat/>
    <w:uiPriority w:val="0"/>
    <w:pPr>
      <w:tabs>
        <w:tab w:val="center" w:pos="4153"/>
        <w:tab w:val="right" w:pos="8306"/>
      </w:tabs>
      <w:snapToGrid w:val="0"/>
      <w:jc w:val="left"/>
    </w:pPr>
    <w:rPr>
      <w:sz w:val="18"/>
      <w:szCs w:val="18"/>
    </w:rPr>
  </w:style>
  <w:style w:type="paragraph" w:styleId="4">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kern w:val="0"/>
      <w:sz w:val="24"/>
    </w:rPr>
  </w:style>
  <w:style w:type="character" w:styleId="7">
    <w:name w:val="Strong"/>
    <w:basedOn w:val="6"/>
    <w:qFormat/>
    <w:uiPriority w:val="0"/>
    <w:rPr>
      <w:b/>
    </w:rPr>
  </w:style>
  <w:style w:type="character" w:styleId="8">
    <w:name w:val="Hyperlink"/>
    <w:basedOn w:val="6"/>
    <w:qFormat/>
    <w:uiPriority w:val="0"/>
    <w:rPr>
      <w:color w:val="0000FF"/>
      <w:u w:val="single"/>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1">
    <w:name w:val="列出段落1"/>
    <w:basedOn w:val="1"/>
    <w:qFormat/>
    <w:uiPriority w:val="34"/>
    <w:pPr>
      <w:ind w:firstLine="420" w:firstLineChars="200"/>
    </w:pPr>
  </w:style>
  <w:style w:type="character" w:customStyle="1" w:styleId="12">
    <w:name w:val="批注框文本 Char"/>
    <w:basedOn w:val="6"/>
    <w:link w:val="2"/>
    <w:qFormat/>
    <w:uiPriority w:val="0"/>
    <w:rPr>
      <w:rFonts w:ascii="Calibri" w:hAnsi="Calibri"/>
      <w:kern w:val="2"/>
      <w:sz w:val="18"/>
      <w:szCs w:val="18"/>
    </w:rPr>
  </w:style>
  <w:style w:type="character" w:customStyle="1" w:styleId="13">
    <w:name w:val="页眉 Char"/>
    <w:basedOn w:val="6"/>
    <w:link w:val="4"/>
    <w:qFormat/>
    <w:uiPriority w:val="0"/>
    <w:rPr>
      <w:rFonts w:ascii="Calibri" w:hAnsi="Calibri"/>
      <w:kern w:val="2"/>
      <w:sz w:val="18"/>
      <w:szCs w:val="18"/>
    </w:rPr>
  </w:style>
  <w:style w:type="character" w:customStyle="1" w:styleId="14">
    <w:name w:val="页脚 Char"/>
    <w:basedOn w:val="6"/>
    <w:link w:val="3"/>
    <w:qFormat/>
    <w:uiPriority w:val="0"/>
    <w:rPr>
      <w:rFonts w:ascii="Calibri" w:hAnsi="Calibri"/>
      <w:kern w:val="2"/>
      <w:sz w:val="18"/>
      <w:szCs w:val="18"/>
    </w:rPr>
  </w:style>
  <w:style w:type="paragraph" w:styleId="15">
    <w:name w:val="List Paragraph"/>
    <w:basedOn w:val="1"/>
    <w:qFormat/>
    <w:uiPriority w:val="0"/>
    <w:pPr>
      <w:ind w:firstLine="420"/>
    </w:pPr>
  </w:style>
  <w:style w:type="paragraph" w:customStyle="1" w:styleId="16">
    <w:name w:val="页眉与页脚"/>
    <w:qFormat/>
    <w:uiPriority w:val="0"/>
    <w:pPr>
      <w:framePr w:wrap="around" w:vAnchor="margin" w:hAnchor="text" w:y="1"/>
      <w:tabs>
        <w:tab w:val="right" w:pos="9020"/>
      </w:tabs>
    </w:pPr>
    <w:rPr>
      <w:rFonts w:ascii="Helvetica Neue" w:hAnsi="Helvetica Neue" w:eastAsia="Arial Unicode MS" w:cs="Arial Unicode MS"/>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1193</Words>
  <Characters>6804</Characters>
  <Lines>56</Lines>
  <Paragraphs>15</Paragraphs>
  <TotalTime>2</TotalTime>
  <ScaleCrop>false</ScaleCrop>
  <LinksUpToDate>false</LinksUpToDate>
  <CharactersWithSpaces>7982</CharactersWithSpaces>
  <Application>WPS Office_10.1.0.7359_F1E327BC-269C-435d-A152-05C5408002CA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瑞嘉普大学</dc:creator>
  <cp:lastModifiedBy>泰国留学</cp:lastModifiedBy>
  <dcterms:modified xsi:type="dcterms:W3CDTF">2018-06-06T09:32:51Z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2052-10.1.0.7359</vt:lpwstr>
  </property>
  <property fmtid="{D5CDD505-2E9C-101B-9397-08002B2CF9AE}" pid="3" name="KSORubyTemplateID" linkTarget="0">
    <vt:lpwstr>6</vt:lpwstr>
  </property>
</Properties>
</file>